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ED" w:rsidRPr="00A279C3" w:rsidRDefault="00063873" w:rsidP="005C52A9">
      <w:pPr>
        <w:suppressAutoHyphens/>
        <w:jc w:val="center"/>
        <w:rPr>
          <w:rFonts w:ascii="Times New Roman" w:hAnsi="Times New Roman"/>
          <w:b/>
          <w:sz w:val="28"/>
          <w:szCs w:val="28"/>
        </w:rPr>
      </w:pPr>
      <w:r w:rsidRPr="00A279C3">
        <w:rPr>
          <w:rFonts w:ascii="Times New Roman" w:hAnsi="Times New Roman"/>
          <w:b/>
          <w:sz w:val="28"/>
          <w:szCs w:val="28"/>
        </w:rPr>
        <w:t xml:space="preserve">ACC </w:t>
      </w:r>
      <w:r w:rsidR="00C640ED" w:rsidRPr="00A279C3">
        <w:rPr>
          <w:rFonts w:ascii="Times New Roman" w:hAnsi="Times New Roman"/>
          <w:b/>
          <w:sz w:val="28"/>
          <w:szCs w:val="28"/>
        </w:rPr>
        <w:t>616</w:t>
      </w:r>
      <w:r w:rsidR="00512744" w:rsidRPr="00A279C3">
        <w:rPr>
          <w:rFonts w:ascii="Times New Roman" w:hAnsi="Times New Roman"/>
          <w:b/>
          <w:sz w:val="28"/>
          <w:szCs w:val="28"/>
          <w:lang w:eastAsia="ko-KR"/>
        </w:rPr>
        <w:t xml:space="preserve">: </w:t>
      </w:r>
      <w:r w:rsidRPr="00A279C3">
        <w:rPr>
          <w:rFonts w:ascii="Times New Roman" w:hAnsi="Times New Roman"/>
          <w:b/>
          <w:sz w:val="28"/>
          <w:szCs w:val="28"/>
        </w:rPr>
        <w:fldChar w:fldCharType="begin"/>
      </w:r>
      <w:r w:rsidRPr="00A279C3">
        <w:rPr>
          <w:rFonts w:ascii="Times New Roman" w:hAnsi="Times New Roman"/>
          <w:b/>
          <w:sz w:val="28"/>
          <w:szCs w:val="28"/>
        </w:rPr>
        <w:instrText xml:space="preserve">PRIVATE </w:instrText>
      </w:r>
      <w:r w:rsidRPr="00A279C3">
        <w:rPr>
          <w:rFonts w:ascii="Times New Roman" w:hAnsi="Times New Roman"/>
          <w:b/>
          <w:sz w:val="28"/>
          <w:szCs w:val="28"/>
        </w:rPr>
        <w:fldChar w:fldCharType="end"/>
      </w:r>
      <w:r w:rsidR="00C640ED" w:rsidRPr="00A279C3">
        <w:rPr>
          <w:rStyle w:val="text12"/>
          <w:rFonts w:ascii="Times New Roman" w:hAnsi="Times New Roman"/>
          <w:b/>
          <w:sz w:val="28"/>
          <w:szCs w:val="28"/>
        </w:rPr>
        <w:t xml:space="preserve">Accounting Theory &amp; </w:t>
      </w:r>
      <w:r w:rsidR="00015783" w:rsidRPr="00A279C3">
        <w:rPr>
          <w:rStyle w:val="text12"/>
          <w:rFonts w:ascii="Times New Roman" w:hAnsi="Times New Roman"/>
          <w:b/>
          <w:sz w:val="28"/>
          <w:szCs w:val="28"/>
        </w:rPr>
        <w:t>Development</w:t>
      </w:r>
      <w:r w:rsidR="00A83601" w:rsidRPr="00A279C3">
        <w:rPr>
          <w:rStyle w:val="FootnoteReference"/>
          <w:rFonts w:ascii="Times New Roman" w:hAnsi="Times New Roman"/>
          <w:b/>
          <w:sz w:val="28"/>
          <w:szCs w:val="28"/>
          <w:vertAlign w:val="superscript"/>
        </w:rPr>
        <w:footnoteReference w:id="1"/>
      </w:r>
    </w:p>
    <w:p w:rsidR="00063873" w:rsidRPr="00A279C3" w:rsidRDefault="00102F7B" w:rsidP="005C52A9">
      <w:pPr>
        <w:suppressAutoHyphens/>
        <w:jc w:val="center"/>
        <w:rPr>
          <w:rFonts w:ascii="Times New Roman" w:hAnsi="Times New Roman"/>
          <w:b/>
          <w:sz w:val="28"/>
          <w:szCs w:val="28"/>
          <w:lang w:eastAsia="ko-KR"/>
        </w:rPr>
      </w:pPr>
      <w:r w:rsidRPr="00A279C3">
        <w:rPr>
          <w:rFonts w:ascii="Times New Roman" w:hAnsi="Times New Roman"/>
          <w:b/>
          <w:sz w:val="28"/>
          <w:szCs w:val="28"/>
        </w:rPr>
        <w:t>Fall 202</w:t>
      </w:r>
      <w:r w:rsidRPr="00A279C3">
        <w:rPr>
          <w:rFonts w:ascii="Times New Roman" w:hAnsi="Times New Roman"/>
          <w:b/>
          <w:sz w:val="28"/>
          <w:szCs w:val="28"/>
          <w:lang w:eastAsia="ko-KR"/>
        </w:rPr>
        <w:t>1</w:t>
      </w:r>
    </w:p>
    <w:p w:rsidR="00063873" w:rsidRPr="00A279C3" w:rsidRDefault="008B7270" w:rsidP="005C52A9">
      <w:pPr>
        <w:pStyle w:val="Heading2"/>
        <w:tabs>
          <w:tab w:val="clear" w:pos="5040"/>
        </w:tabs>
        <w:suppressAutoHyphens/>
        <w:rPr>
          <w:rFonts w:ascii="Times New Roman" w:hAnsi="Times New Roman"/>
          <w:sz w:val="28"/>
          <w:szCs w:val="28"/>
          <w:lang w:eastAsia="ko-KR"/>
        </w:rPr>
      </w:pPr>
      <w:r w:rsidRPr="00A279C3">
        <w:rPr>
          <w:rFonts w:ascii="Times New Roman" w:hAnsi="Times New Roman"/>
          <w:sz w:val="28"/>
          <w:szCs w:val="28"/>
          <w:lang w:eastAsia="ko-KR"/>
        </w:rPr>
        <w:t>Mon</w:t>
      </w:r>
      <w:r w:rsidR="00512744" w:rsidRPr="00A279C3">
        <w:rPr>
          <w:rFonts w:ascii="Times New Roman" w:hAnsi="Times New Roman"/>
          <w:sz w:val="28"/>
          <w:szCs w:val="28"/>
          <w:lang w:eastAsia="ko-KR"/>
        </w:rPr>
        <w:t xml:space="preserve">days </w:t>
      </w:r>
      <w:r w:rsidR="00063873" w:rsidRPr="00A279C3">
        <w:rPr>
          <w:rFonts w:ascii="Times New Roman" w:hAnsi="Times New Roman"/>
          <w:sz w:val="28"/>
          <w:szCs w:val="28"/>
        </w:rPr>
        <w:t>18:00 to 20:45</w:t>
      </w:r>
    </w:p>
    <w:p w:rsidR="00B36CDD" w:rsidRPr="00A279C3" w:rsidRDefault="00B36CDD" w:rsidP="005C52A9">
      <w:pPr>
        <w:rPr>
          <w:rFonts w:ascii="Times New Roman" w:hAnsi="Times New Roman"/>
          <w:sz w:val="22"/>
          <w:szCs w:val="22"/>
          <w:lang w:eastAsia="ko-KR"/>
        </w:rPr>
      </w:pPr>
    </w:p>
    <w:p w:rsidR="008C53BE" w:rsidRPr="00A279C3" w:rsidRDefault="00AF201A" w:rsidP="005C52A9">
      <w:pPr>
        <w:jc w:val="right"/>
        <w:rPr>
          <w:rFonts w:ascii="Times New Roman" w:hAnsi="Times New Roman"/>
          <w:i/>
          <w:sz w:val="22"/>
          <w:szCs w:val="22"/>
          <w:u w:val="single"/>
          <w:lang w:eastAsia="ko-KR"/>
        </w:rPr>
      </w:pPr>
      <w:r w:rsidRPr="00A279C3">
        <w:rPr>
          <w:rFonts w:ascii="Times New Roman" w:hAnsi="Times New Roman"/>
          <w:i/>
          <w:sz w:val="22"/>
          <w:szCs w:val="22"/>
          <w:highlight w:val="yellow"/>
          <w:u w:val="single"/>
          <w:lang w:eastAsia="ko-KR"/>
        </w:rPr>
        <w:t>Updated on 20</w:t>
      </w:r>
      <w:r w:rsidR="008B7270" w:rsidRPr="00A279C3">
        <w:rPr>
          <w:rFonts w:ascii="Times New Roman" w:hAnsi="Times New Roman"/>
          <w:i/>
          <w:sz w:val="22"/>
          <w:szCs w:val="22"/>
          <w:highlight w:val="yellow"/>
          <w:u w:val="single"/>
          <w:lang w:eastAsia="ko-KR"/>
        </w:rPr>
        <w:t>2</w:t>
      </w:r>
      <w:r w:rsidR="00102F7B" w:rsidRPr="00A279C3">
        <w:rPr>
          <w:rFonts w:ascii="Times New Roman" w:hAnsi="Times New Roman"/>
          <w:i/>
          <w:sz w:val="22"/>
          <w:szCs w:val="22"/>
          <w:highlight w:val="yellow"/>
          <w:u w:val="single"/>
          <w:lang w:eastAsia="ko-KR"/>
        </w:rPr>
        <w:t>1</w:t>
      </w:r>
      <w:r w:rsidRPr="00A279C3">
        <w:rPr>
          <w:rFonts w:ascii="Times New Roman" w:hAnsi="Times New Roman"/>
          <w:i/>
          <w:sz w:val="22"/>
          <w:szCs w:val="22"/>
          <w:highlight w:val="yellow"/>
          <w:u w:val="single"/>
          <w:lang w:eastAsia="ko-KR"/>
        </w:rPr>
        <w:t>-0</w:t>
      </w:r>
      <w:r w:rsidR="00102F7B" w:rsidRPr="00A279C3">
        <w:rPr>
          <w:rFonts w:ascii="Times New Roman" w:hAnsi="Times New Roman"/>
          <w:i/>
          <w:sz w:val="22"/>
          <w:szCs w:val="22"/>
          <w:highlight w:val="yellow"/>
          <w:u w:val="single"/>
          <w:lang w:eastAsia="ko-KR"/>
        </w:rPr>
        <w:t>8</w:t>
      </w:r>
      <w:r w:rsidRPr="00A279C3">
        <w:rPr>
          <w:rFonts w:ascii="Times New Roman" w:hAnsi="Times New Roman"/>
          <w:i/>
          <w:sz w:val="22"/>
          <w:szCs w:val="22"/>
          <w:highlight w:val="yellow"/>
          <w:u w:val="single"/>
          <w:lang w:eastAsia="ko-KR"/>
        </w:rPr>
        <w:t>-</w:t>
      </w:r>
      <w:r w:rsidR="00102F7B" w:rsidRPr="00A279C3">
        <w:rPr>
          <w:rFonts w:ascii="Times New Roman" w:hAnsi="Times New Roman"/>
          <w:i/>
          <w:sz w:val="22"/>
          <w:szCs w:val="22"/>
          <w:u w:val="single"/>
          <w:lang w:eastAsia="ko-KR"/>
        </w:rPr>
        <w:t>21</w:t>
      </w:r>
    </w:p>
    <w:p w:rsidR="009C0731" w:rsidRPr="00A279C3" w:rsidRDefault="009C0731" w:rsidP="005C52A9">
      <w:pPr>
        <w:suppressAutoHyphens/>
        <w:rPr>
          <w:rFonts w:ascii="Times New Roman" w:hAnsi="Times New Roman"/>
          <w:sz w:val="22"/>
          <w:szCs w:val="22"/>
        </w:rPr>
      </w:pPr>
    </w:p>
    <w:tbl>
      <w:tblPr>
        <w:tblW w:w="9498" w:type="dxa"/>
        <w:tblInd w:w="108" w:type="dxa"/>
        <w:tblBorders>
          <w:top w:val="single" w:sz="12" w:space="0" w:color="00B050"/>
          <w:left w:val="single" w:sz="12" w:space="0" w:color="00B050"/>
          <w:bottom w:val="single" w:sz="12" w:space="0" w:color="00B050"/>
          <w:right w:val="single" w:sz="12" w:space="0" w:color="00B050"/>
        </w:tblBorders>
        <w:tblLook w:val="01E0" w:firstRow="1" w:lastRow="1" w:firstColumn="1" w:lastColumn="1" w:noHBand="0" w:noVBand="0"/>
      </w:tblPr>
      <w:tblGrid>
        <w:gridCol w:w="1980"/>
        <w:gridCol w:w="7518"/>
      </w:tblGrid>
      <w:tr w:rsidR="00512744" w:rsidRPr="00A279C3" w:rsidTr="005C52A9">
        <w:trPr>
          <w:trHeight w:val="20"/>
        </w:trPr>
        <w:tc>
          <w:tcPr>
            <w:tcW w:w="1980" w:type="dxa"/>
          </w:tcPr>
          <w:p w:rsidR="00512744" w:rsidRPr="00A279C3" w:rsidRDefault="00512744" w:rsidP="005C52A9">
            <w:pPr>
              <w:rPr>
                <w:rFonts w:ascii="Times New Roman" w:hAnsi="Times New Roman"/>
                <w:b/>
                <w:sz w:val="22"/>
                <w:szCs w:val="22"/>
                <w:lang w:eastAsia="ko-KR"/>
              </w:rPr>
            </w:pPr>
            <w:r w:rsidRPr="00A279C3">
              <w:rPr>
                <w:rFonts w:ascii="Times New Roman" w:hAnsi="Times New Roman"/>
                <w:b/>
                <w:sz w:val="22"/>
                <w:szCs w:val="22"/>
                <w:lang w:eastAsia="ko-KR"/>
              </w:rPr>
              <w:t>Instructor:</w:t>
            </w:r>
          </w:p>
        </w:tc>
        <w:tc>
          <w:tcPr>
            <w:tcW w:w="7518" w:type="dxa"/>
          </w:tcPr>
          <w:p w:rsidR="00512744" w:rsidRPr="00A279C3" w:rsidRDefault="00512744" w:rsidP="005C52A9">
            <w:pPr>
              <w:rPr>
                <w:rFonts w:ascii="Times New Roman" w:hAnsi="Times New Roman"/>
                <w:sz w:val="22"/>
                <w:szCs w:val="22"/>
                <w:lang w:eastAsia="ko-KR"/>
              </w:rPr>
            </w:pPr>
            <w:proofErr w:type="spellStart"/>
            <w:r w:rsidRPr="00A279C3">
              <w:rPr>
                <w:rFonts w:ascii="Times New Roman" w:hAnsi="Times New Roman"/>
                <w:sz w:val="22"/>
                <w:szCs w:val="22"/>
                <w:lang w:eastAsia="ko-KR"/>
              </w:rPr>
              <w:t>Boochun</w:t>
            </w:r>
            <w:proofErr w:type="spellEnd"/>
            <w:r w:rsidRPr="00A279C3">
              <w:rPr>
                <w:rFonts w:ascii="Times New Roman" w:hAnsi="Times New Roman"/>
                <w:sz w:val="22"/>
                <w:szCs w:val="22"/>
                <w:lang w:eastAsia="ko-KR"/>
              </w:rPr>
              <w:t xml:space="preserve"> Jung, Ph.D.                                                                  </w:t>
            </w:r>
          </w:p>
        </w:tc>
      </w:tr>
      <w:tr w:rsidR="00512744" w:rsidRPr="00A279C3" w:rsidTr="005C52A9">
        <w:trPr>
          <w:trHeight w:val="20"/>
        </w:trPr>
        <w:tc>
          <w:tcPr>
            <w:tcW w:w="1980" w:type="dxa"/>
          </w:tcPr>
          <w:p w:rsidR="00512744" w:rsidRPr="00A279C3" w:rsidRDefault="00512744" w:rsidP="005C52A9">
            <w:pPr>
              <w:rPr>
                <w:rFonts w:ascii="Times New Roman" w:hAnsi="Times New Roman"/>
                <w:b/>
                <w:sz w:val="22"/>
                <w:szCs w:val="22"/>
                <w:lang w:eastAsia="ko-KR"/>
              </w:rPr>
            </w:pPr>
            <w:r w:rsidRPr="00A279C3">
              <w:rPr>
                <w:rFonts w:ascii="Times New Roman" w:hAnsi="Times New Roman"/>
                <w:b/>
                <w:sz w:val="22"/>
                <w:szCs w:val="22"/>
                <w:lang w:eastAsia="ko-KR"/>
              </w:rPr>
              <w:t>Office:</w:t>
            </w:r>
          </w:p>
        </w:tc>
        <w:tc>
          <w:tcPr>
            <w:tcW w:w="7518" w:type="dxa"/>
          </w:tcPr>
          <w:p w:rsidR="00512744" w:rsidRPr="00A279C3" w:rsidRDefault="00512744" w:rsidP="005C52A9">
            <w:pPr>
              <w:rPr>
                <w:rFonts w:ascii="Times New Roman" w:hAnsi="Times New Roman"/>
                <w:sz w:val="22"/>
                <w:szCs w:val="22"/>
                <w:lang w:eastAsia="ko-KR"/>
              </w:rPr>
            </w:pPr>
            <w:proofErr w:type="spellStart"/>
            <w:r w:rsidRPr="00A279C3">
              <w:rPr>
                <w:rFonts w:ascii="Times New Roman" w:hAnsi="Times New Roman"/>
                <w:sz w:val="22"/>
                <w:szCs w:val="22"/>
                <w:lang w:eastAsia="ko-KR"/>
              </w:rPr>
              <w:t>BusAd</w:t>
            </w:r>
            <w:proofErr w:type="spellEnd"/>
            <w:r w:rsidRPr="00A279C3">
              <w:rPr>
                <w:rFonts w:ascii="Times New Roman" w:hAnsi="Times New Roman"/>
                <w:sz w:val="22"/>
                <w:szCs w:val="22"/>
                <w:lang w:eastAsia="ko-KR"/>
              </w:rPr>
              <w:t xml:space="preserve"> </w:t>
            </w:r>
            <w:r w:rsidR="008B7270" w:rsidRPr="00A279C3">
              <w:rPr>
                <w:rFonts w:ascii="Times New Roman" w:hAnsi="Times New Roman"/>
                <w:sz w:val="22"/>
                <w:szCs w:val="22"/>
                <w:lang w:eastAsia="ko-KR"/>
              </w:rPr>
              <w:t>D</w:t>
            </w:r>
            <w:r w:rsidRPr="00A279C3">
              <w:rPr>
                <w:rFonts w:ascii="Times New Roman" w:hAnsi="Times New Roman"/>
                <w:sz w:val="22"/>
                <w:szCs w:val="22"/>
                <w:lang w:eastAsia="ko-KR"/>
              </w:rPr>
              <w:t>-</w:t>
            </w:r>
            <w:r w:rsidR="00F4391F" w:rsidRPr="00A279C3">
              <w:rPr>
                <w:rFonts w:ascii="Times New Roman" w:hAnsi="Times New Roman"/>
                <w:sz w:val="22"/>
                <w:szCs w:val="22"/>
                <w:lang w:eastAsia="ko-KR"/>
              </w:rPr>
              <w:t>305</w:t>
            </w:r>
            <w:r w:rsidRPr="00A279C3">
              <w:rPr>
                <w:rFonts w:ascii="Times New Roman" w:hAnsi="Times New Roman"/>
                <w:sz w:val="22"/>
                <w:szCs w:val="22"/>
                <w:lang w:eastAsia="ko-KR"/>
              </w:rPr>
              <w:t xml:space="preserve"> </w:t>
            </w:r>
          </w:p>
        </w:tc>
      </w:tr>
      <w:tr w:rsidR="00512744" w:rsidRPr="00A279C3" w:rsidTr="005C52A9">
        <w:trPr>
          <w:trHeight w:val="20"/>
        </w:trPr>
        <w:tc>
          <w:tcPr>
            <w:tcW w:w="1980" w:type="dxa"/>
          </w:tcPr>
          <w:p w:rsidR="00512744" w:rsidRPr="00A279C3" w:rsidRDefault="00512744" w:rsidP="005C52A9">
            <w:pPr>
              <w:rPr>
                <w:rFonts w:ascii="Times New Roman" w:hAnsi="Times New Roman"/>
                <w:b/>
                <w:sz w:val="22"/>
                <w:szCs w:val="22"/>
                <w:lang w:eastAsia="ko-KR"/>
              </w:rPr>
            </w:pPr>
            <w:r w:rsidRPr="00A279C3">
              <w:rPr>
                <w:rFonts w:ascii="Times New Roman" w:hAnsi="Times New Roman"/>
                <w:b/>
                <w:sz w:val="22"/>
                <w:szCs w:val="22"/>
                <w:lang w:eastAsia="ko-KR"/>
              </w:rPr>
              <w:t>Phone:</w:t>
            </w:r>
          </w:p>
        </w:tc>
        <w:tc>
          <w:tcPr>
            <w:tcW w:w="7518" w:type="dxa"/>
          </w:tcPr>
          <w:p w:rsidR="00512744" w:rsidRPr="00A279C3" w:rsidRDefault="00512744" w:rsidP="005C52A9">
            <w:pPr>
              <w:rPr>
                <w:rFonts w:ascii="Times New Roman" w:hAnsi="Times New Roman"/>
                <w:sz w:val="22"/>
                <w:szCs w:val="22"/>
                <w:lang w:eastAsia="ko-KR"/>
              </w:rPr>
            </w:pPr>
            <w:r w:rsidRPr="00A279C3">
              <w:rPr>
                <w:rFonts w:ascii="Times New Roman" w:hAnsi="Times New Roman"/>
                <w:sz w:val="22"/>
                <w:szCs w:val="22"/>
                <w:lang w:eastAsia="ko-KR"/>
              </w:rPr>
              <w:t xml:space="preserve">956-8461                                                                                 </w:t>
            </w:r>
          </w:p>
        </w:tc>
      </w:tr>
      <w:tr w:rsidR="00512744" w:rsidRPr="00A279C3" w:rsidTr="005C52A9">
        <w:trPr>
          <w:trHeight w:val="20"/>
        </w:trPr>
        <w:tc>
          <w:tcPr>
            <w:tcW w:w="1980" w:type="dxa"/>
          </w:tcPr>
          <w:p w:rsidR="00512744" w:rsidRPr="00A279C3" w:rsidRDefault="00512744" w:rsidP="005C52A9">
            <w:pPr>
              <w:rPr>
                <w:rFonts w:ascii="Times New Roman" w:hAnsi="Times New Roman"/>
                <w:b/>
                <w:sz w:val="22"/>
                <w:szCs w:val="22"/>
                <w:lang w:eastAsia="ko-KR"/>
              </w:rPr>
            </w:pPr>
            <w:r w:rsidRPr="00A279C3">
              <w:rPr>
                <w:rFonts w:ascii="Times New Roman" w:hAnsi="Times New Roman"/>
                <w:b/>
                <w:sz w:val="22"/>
                <w:szCs w:val="22"/>
                <w:lang w:eastAsia="ko-KR"/>
              </w:rPr>
              <w:t>E-mail:</w:t>
            </w:r>
          </w:p>
        </w:tc>
        <w:tc>
          <w:tcPr>
            <w:tcW w:w="7518" w:type="dxa"/>
          </w:tcPr>
          <w:p w:rsidR="00512744" w:rsidRPr="00A279C3" w:rsidRDefault="00A279C3" w:rsidP="005C52A9">
            <w:pPr>
              <w:rPr>
                <w:rFonts w:ascii="Times New Roman" w:hAnsi="Times New Roman"/>
                <w:sz w:val="22"/>
                <w:szCs w:val="22"/>
                <w:lang w:eastAsia="ko-KR"/>
              </w:rPr>
            </w:pPr>
            <w:hyperlink r:id="rId9" w:history="1">
              <w:r w:rsidR="00512744" w:rsidRPr="00A279C3">
                <w:rPr>
                  <w:rStyle w:val="Hyperlink"/>
                  <w:rFonts w:ascii="Times New Roman" w:hAnsi="Times New Roman"/>
                  <w:sz w:val="22"/>
                  <w:szCs w:val="22"/>
                  <w:lang w:eastAsia="ko-KR"/>
                </w:rPr>
                <w:t>boochun@hawaii.edu</w:t>
              </w:r>
            </w:hyperlink>
          </w:p>
        </w:tc>
      </w:tr>
      <w:tr w:rsidR="00512744" w:rsidRPr="00A279C3" w:rsidTr="005C52A9">
        <w:trPr>
          <w:trHeight w:val="20"/>
        </w:trPr>
        <w:tc>
          <w:tcPr>
            <w:tcW w:w="1980" w:type="dxa"/>
          </w:tcPr>
          <w:p w:rsidR="00512744" w:rsidRPr="00A279C3" w:rsidRDefault="00512744" w:rsidP="005C52A9">
            <w:pPr>
              <w:rPr>
                <w:rFonts w:ascii="Times New Roman" w:hAnsi="Times New Roman"/>
                <w:b/>
                <w:sz w:val="22"/>
                <w:szCs w:val="22"/>
                <w:lang w:eastAsia="ko-KR"/>
              </w:rPr>
            </w:pPr>
            <w:r w:rsidRPr="00A279C3">
              <w:rPr>
                <w:rFonts w:ascii="Times New Roman" w:hAnsi="Times New Roman"/>
                <w:b/>
                <w:sz w:val="22"/>
                <w:szCs w:val="22"/>
                <w:lang w:eastAsia="ko-KR"/>
              </w:rPr>
              <w:t>Office hours:</w:t>
            </w:r>
          </w:p>
        </w:tc>
        <w:tc>
          <w:tcPr>
            <w:tcW w:w="7518" w:type="dxa"/>
          </w:tcPr>
          <w:p w:rsidR="00512744" w:rsidRPr="00A279C3" w:rsidRDefault="008B7270" w:rsidP="005C52A9">
            <w:pPr>
              <w:rPr>
                <w:rFonts w:ascii="Times New Roman" w:hAnsi="Times New Roman"/>
                <w:sz w:val="22"/>
                <w:szCs w:val="22"/>
                <w:lang w:eastAsia="ko-KR"/>
              </w:rPr>
            </w:pPr>
            <w:r w:rsidRPr="00A279C3">
              <w:rPr>
                <w:rFonts w:ascii="Times New Roman" w:hAnsi="Times New Roman"/>
                <w:color w:val="000000"/>
                <w:sz w:val="22"/>
                <w:szCs w:val="22"/>
              </w:rPr>
              <w:t>B</w:t>
            </w:r>
            <w:r w:rsidR="00FA0369" w:rsidRPr="00A279C3">
              <w:rPr>
                <w:rFonts w:ascii="Times New Roman" w:hAnsi="Times New Roman"/>
                <w:color w:val="000000"/>
                <w:sz w:val="22"/>
                <w:szCs w:val="22"/>
              </w:rPr>
              <w:t>y appointment</w:t>
            </w:r>
            <w:r w:rsidRPr="00A279C3">
              <w:rPr>
                <w:rFonts w:ascii="Times New Roman" w:hAnsi="Times New Roman"/>
                <w:color w:val="000000"/>
                <w:sz w:val="22"/>
                <w:szCs w:val="22"/>
              </w:rPr>
              <w:t xml:space="preserve"> only</w:t>
            </w:r>
          </w:p>
        </w:tc>
      </w:tr>
      <w:tr w:rsidR="00512744" w:rsidRPr="00A279C3" w:rsidTr="005C52A9">
        <w:trPr>
          <w:trHeight w:val="20"/>
        </w:trPr>
        <w:tc>
          <w:tcPr>
            <w:tcW w:w="1980" w:type="dxa"/>
          </w:tcPr>
          <w:p w:rsidR="00512744" w:rsidRPr="00A279C3" w:rsidRDefault="00512744" w:rsidP="005C52A9">
            <w:pPr>
              <w:rPr>
                <w:rFonts w:ascii="Times New Roman" w:hAnsi="Times New Roman"/>
                <w:b/>
                <w:sz w:val="22"/>
                <w:szCs w:val="22"/>
                <w:lang w:eastAsia="ko-KR"/>
              </w:rPr>
            </w:pPr>
            <w:r w:rsidRPr="00A279C3">
              <w:rPr>
                <w:rFonts w:ascii="Times New Roman" w:hAnsi="Times New Roman"/>
                <w:b/>
                <w:sz w:val="22"/>
                <w:szCs w:val="22"/>
              </w:rPr>
              <w:t>Prerequisites</w:t>
            </w:r>
            <w:r w:rsidRPr="00A279C3">
              <w:rPr>
                <w:rFonts w:ascii="Times New Roman" w:hAnsi="Times New Roman"/>
                <w:b/>
                <w:sz w:val="22"/>
                <w:szCs w:val="22"/>
                <w:lang w:eastAsia="ko-KR"/>
              </w:rPr>
              <w:t>:</w:t>
            </w:r>
          </w:p>
        </w:tc>
        <w:tc>
          <w:tcPr>
            <w:tcW w:w="7518" w:type="dxa"/>
          </w:tcPr>
          <w:p w:rsidR="00512744" w:rsidRPr="00A279C3" w:rsidRDefault="007B5CAF" w:rsidP="005C52A9">
            <w:pPr>
              <w:jc w:val="both"/>
              <w:rPr>
                <w:rFonts w:ascii="Times New Roman" w:hAnsi="Times New Roman"/>
                <w:sz w:val="22"/>
                <w:szCs w:val="22"/>
                <w:u w:val="single"/>
                <w:lang w:eastAsia="ko-KR"/>
              </w:rPr>
            </w:pPr>
            <w:r w:rsidRPr="00A279C3">
              <w:rPr>
                <w:rFonts w:ascii="Times New Roman" w:hAnsi="Times New Roman"/>
                <w:sz w:val="22"/>
                <w:szCs w:val="22"/>
              </w:rPr>
              <w:t>Accounting 323. Instructor does not allow students without A</w:t>
            </w:r>
            <w:r w:rsidRPr="00A279C3">
              <w:rPr>
                <w:rFonts w:ascii="Times New Roman" w:hAnsi="Times New Roman"/>
                <w:sz w:val="22"/>
                <w:szCs w:val="22"/>
                <w:lang w:eastAsia="ko-KR"/>
              </w:rPr>
              <w:t>CC</w:t>
            </w:r>
            <w:r w:rsidRPr="00A279C3">
              <w:rPr>
                <w:rFonts w:ascii="Times New Roman" w:hAnsi="Times New Roman"/>
                <w:sz w:val="22"/>
                <w:szCs w:val="22"/>
              </w:rPr>
              <w:t xml:space="preserve"> 323 to enroll in this class. Students without necessary prerequisite will be dropped from the class in the third week of the class.</w:t>
            </w:r>
          </w:p>
        </w:tc>
      </w:tr>
      <w:tr w:rsidR="00512744" w:rsidRPr="00A279C3" w:rsidTr="005C52A9">
        <w:trPr>
          <w:trHeight w:val="20"/>
        </w:trPr>
        <w:tc>
          <w:tcPr>
            <w:tcW w:w="1980" w:type="dxa"/>
          </w:tcPr>
          <w:p w:rsidR="00512744" w:rsidRPr="00A279C3" w:rsidRDefault="00512744" w:rsidP="005C52A9">
            <w:pPr>
              <w:rPr>
                <w:rFonts w:ascii="Times New Roman" w:hAnsi="Times New Roman"/>
                <w:b/>
                <w:sz w:val="22"/>
                <w:szCs w:val="22"/>
                <w:lang w:eastAsia="ko-KR"/>
              </w:rPr>
            </w:pPr>
            <w:r w:rsidRPr="00A279C3">
              <w:rPr>
                <w:rFonts w:ascii="Times New Roman" w:hAnsi="Times New Roman"/>
                <w:b/>
                <w:sz w:val="22"/>
                <w:szCs w:val="22"/>
              </w:rPr>
              <w:t xml:space="preserve">Course </w:t>
            </w:r>
            <w:r w:rsidRPr="00A279C3">
              <w:rPr>
                <w:rFonts w:ascii="Times New Roman" w:hAnsi="Times New Roman"/>
                <w:b/>
                <w:sz w:val="22"/>
                <w:szCs w:val="22"/>
                <w:lang w:eastAsia="ko-KR"/>
              </w:rPr>
              <w:t>m</w:t>
            </w:r>
            <w:r w:rsidRPr="00A279C3">
              <w:rPr>
                <w:rFonts w:ascii="Times New Roman" w:hAnsi="Times New Roman"/>
                <w:b/>
                <w:sz w:val="22"/>
                <w:szCs w:val="22"/>
              </w:rPr>
              <w:t>aterials:</w:t>
            </w:r>
          </w:p>
        </w:tc>
        <w:tc>
          <w:tcPr>
            <w:tcW w:w="7518" w:type="dxa"/>
          </w:tcPr>
          <w:p w:rsidR="00512744" w:rsidRPr="00A279C3" w:rsidRDefault="00512744" w:rsidP="005C52A9">
            <w:pPr>
              <w:pStyle w:val="Title1"/>
              <w:numPr>
                <w:ilvl w:val="0"/>
                <w:numId w:val="1"/>
              </w:numPr>
              <w:spacing w:before="0" w:beforeAutospacing="0" w:after="0" w:afterAutospacing="0"/>
              <w:ind w:left="0" w:firstLine="0"/>
              <w:rPr>
                <w:sz w:val="22"/>
                <w:szCs w:val="22"/>
              </w:rPr>
            </w:pPr>
            <w:r w:rsidRPr="00A279C3">
              <w:rPr>
                <w:sz w:val="22"/>
                <w:szCs w:val="22"/>
              </w:rPr>
              <w:t xml:space="preserve">Textbook: </w:t>
            </w:r>
            <w:bookmarkStart w:id="0" w:name="OLE_LINK2"/>
            <w:r w:rsidR="00FA0369" w:rsidRPr="00A279C3">
              <w:rPr>
                <w:rStyle w:val="apple-converted-space"/>
                <w:color w:val="000000"/>
                <w:sz w:val="22"/>
                <w:szCs w:val="22"/>
              </w:rPr>
              <w:t> </w:t>
            </w:r>
            <w:r w:rsidR="00FA0369" w:rsidRPr="00A279C3">
              <w:rPr>
                <w:i/>
                <w:iCs/>
                <w:color w:val="000000"/>
                <w:sz w:val="22"/>
                <w:szCs w:val="22"/>
              </w:rPr>
              <w:t>Financial Accounting Theory</w:t>
            </w:r>
            <w:r w:rsidR="00FA0369" w:rsidRPr="00A279C3">
              <w:rPr>
                <w:rStyle w:val="apple-converted-space"/>
                <w:color w:val="000000"/>
                <w:sz w:val="22"/>
                <w:szCs w:val="22"/>
              </w:rPr>
              <w:t> </w:t>
            </w:r>
            <w:r w:rsidR="00FA0369" w:rsidRPr="00A279C3">
              <w:rPr>
                <w:color w:val="000000"/>
                <w:sz w:val="22"/>
                <w:szCs w:val="22"/>
              </w:rPr>
              <w:t>(202</w:t>
            </w:r>
            <w:r w:rsidR="008B7270" w:rsidRPr="00A279C3">
              <w:rPr>
                <w:color w:val="000000"/>
                <w:sz w:val="22"/>
                <w:szCs w:val="22"/>
              </w:rPr>
              <w:t>0</w:t>
            </w:r>
            <w:r w:rsidR="00FA0369" w:rsidRPr="00A279C3">
              <w:rPr>
                <w:color w:val="000000"/>
                <w:sz w:val="22"/>
                <w:szCs w:val="22"/>
              </w:rPr>
              <w:t xml:space="preserve">) by William </w:t>
            </w:r>
            <w:r w:rsidR="008B7270" w:rsidRPr="00A279C3">
              <w:rPr>
                <w:color w:val="000000"/>
                <w:sz w:val="22"/>
                <w:szCs w:val="22"/>
              </w:rPr>
              <w:t xml:space="preserve">R. </w:t>
            </w:r>
            <w:r w:rsidR="00FA0369" w:rsidRPr="00A279C3">
              <w:rPr>
                <w:color w:val="000000"/>
                <w:sz w:val="22"/>
                <w:szCs w:val="22"/>
              </w:rPr>
              <w:t>Scott</w:t>
            </w:r>
            <w:r w:rsidR="008B7270" w:rsidRPr="00A279C3">
              <w:rPr>
                <w:color w:val="000000"/>
                <w:sz w:val="22"/>
                <w:szCs w:val="22"/>
              </w:rPr>
              <w:t xml:space="preserve"> and Patricia O’Brien</w:t>
            </w:r>
            <w:r w:rsidR="00FA0369" w:rsidRPr="00A279C3">
              <w:rPr>
                <w:color w:val="000000"/>
                <w:sz w:val="22"/>
                <w:szCs w:val="22"/>
              </w:rPr>
              <w:t xml:space="preserve"> (Pearson-Prentice Hall).</w:t>
            </w:r>
            <w:bookmarkEnd w:id="0"/>
          </w:p>
          <w:p w:rsidR="008B7270" w:rsidRPr="00A279C3" w:rsidRDefault="00A279C3" w:rsidP="005C52A9">
            <w:pPr>
              <w:pStyle w:val="Title1"/>
              <w:spacing w:before="0" w:beforeAutospacing="0" w:after="0" w:afterAutospacing="0"/>
              <w:rPr>
                <w:sz w:val="22"/>
                <w:szCs w:val="22"/>
              </w:rPr>
            </w:pPr>
            <w:hyperlink r:id="rId10" w:history="1">
              <w:r w:rsidR="008B7270" w:rsidRPr="00A279C3">
                <w:rPr>
                  <w:rStyle w:val="Hyperlink"/>
                  <w:snapToGrid w:val="0"/>
                  <w:sz w:val="22"/>
                  <w:szCs w:val="22"/>
                  <w:lang w:eastAsia="en-US"/>
                </w:rPr>
                <w:t>https://www.pearson.com/us/higher-education/program/Scott-Financial-Accounting-Theory-8th-Edition/PGM132792.html</w:t>
              </w:r>
            </w:hyperlink>
          </w:p>
          <w:p w:rsidR="00512744" w:rsidRPr="00A279C3" w:rsidRDefault="00512744" w:rsidP="005C52A9">
            <w:pPr>
              <w:widowControl/>
              <w:numPr>
                <w:ilvl w:val="0"/>
                <w:numId w:val="1"/>
              </w:numPr>
              <w:ind w:left="0" w:firstLine="0"/>
              <w:rPr>
                <w:rFonts w:ascii="Times New Roman" w:hAnsi="Times New Roman"/>
                <w:sz w:val="22"/>
                <w:szCs w:val="22"/>
                <w:lang w:eastAsia="ko-KR"/>
              </w:rPr>
            </w:pPr>
            <w:r w:rsidRPr="00A279C3">
              <w:rPr>
                <w:rFonts w:ascii="Times New Roman" w:hAnsi="Times New Roman"/>
                <w:sz w:val="22"/>
                <w:szCs w:val="22"/>
              </w:rPr>
              <w:t>Lecture Notes (available on</w:t>
            </w:r>
            <w:r w:rsidRPr="00A279C3">
              <w:rPr>
                <w:rFonts w:ascii="Times New Roman" w:hAnsi="Times New Roman"/>
                <w:sz w:val="22"/>
                <w:szCs w:val="22"/>
                <w:lang w:eastAsia="ko-KR"/>
              </w:rPr>
              <w:t xml:space="preserve"> course website: Laulima.hawaii.edu)</w:t>
            </w:r>
            <w:r w:rsidRPr="00A279C3">
              <w:rPr>
                <w:rFonts w:ascii="Times New Roman" w:hAnsi="Times New Roman"/>
                <w:sz w:val="22"/>
                <w:szCs w:val="22"/>
              </w:rPr>
              <w:t xml:space="preserve"> </w:t>
            </w:r>
          </w:p>
          <w:p w:rsidR="00512744" w:rsidRPr="00A279C3" w:rsidRDefault="00512744" w:rsidP="005C52A9">
            <w:pPr>
              <w:widowControl/>
              <w:numPr>
                <w:ilvl w:val="1"/>
                <w:numId w:val="1"/>
              </w:numPr>
              <w:rPr>
                <w:rFonts w:ascii="Times New Roman" w:hAnsi="Times New Roman"/>
                <w:sz w:val="22"/>
                <w:szCs w:val="22"/>
                <w:lang w:eastAsia="ko-KR"/>
              </w:rPr>
            </w:pPr>
            <w:r w:rsidRPr="00A279C3">
              <w:rPr>
                <w:rFonts w:ascii="Times New Roman" w:hAnsi="Times New Roman"/>
                <w:sz w:val="22"/>
                <w:szCs w:val="22"/>
              </w:rPr>
              <w:t>Students should regularly check th</w:t>
            </w:r>
            <w:r w:rsidRPr="00A279C3">
              <w:rPr>
                <w:rFonts w:ascii="Times New Roman" w:hAnsi="Times New Roman"/>
                <w:sz w:val="22"/>
                <w:szCs w:val="22"/>
                <w:lang w:eastAsia="ko-KR"/>
              </w:rPr>
              <w:t>is s</w:t>
            </w:r>
            <w:r w:rsidRPr="00A279C3">
              <w:rPr>
                <w:rFonts w:ascii="Times New Roman" w:hAnsi="Times New Roman"/>
                <w:sz w:val="22"/>
                <w:szCs w:val="22"/>
              </w:rPr>
              <w:t>ite for resources.</w:t>
            </w:r>
            <w:r w:rsidRPr="00A279C3">
              <w:rPr>
                <w:rFonts w:ascii="Times New Roman" w:hAnsi="Times New Roman"/>
                <w:sz w:val="22"/>
                <w:szCs w:val="22"/>
                <w:lang w:eastAsia="ko-KR"/>
              </w:rPr>
              <w:t xml:space="preserve"> </w:t>
            </w:r>
          </w:p>
        </w:tc>
      </w:tr>
    </w:tbl>
    <w:p w:rsidR="00512744" w:rsidRPr="00A279C3" w:rsidRDefault="00512744" w:rsidP="005C52A9">
      <w:pPr>
        <w:jc w:val="center"/>
        <w:outlineLvl w:val="0"/>
        <w:rPr>
          <w:rFonts w:ascii="Times New Roman" w:hAnsi="Times New Roman"/>
          <w:b/>
          <w:sz w:val="22"/>
          <w:szCs w:val="22"/>
          <w:lang w:eastAsia="ko-KR"/>
        </w:rPr>
      </w:pPr>
    </w:p>
    <w:p w:rsidR="00512744" w:rsidRPr="00A279C3" w:rsidRDefault="00FA0369" w:rsidP="005C52A9">
      <w:pPr>
        <w:jc w:val="both"/>
        <w:outlineLvl w:val="0"/>
        <w:rPr>
          <w:rFonts w:ascii="Times New Roman" w:hAnsi="Times New Roman"/>
          <w:b/>
          <w:smallCaps/>
          <w:sz w:val="22"/>
          <w:szCs w:val="22"/>
          <w:u w:val="single"/>
          <w:lang w:eastAsia="ko-KR"/>
        </w:rPr>
      </w:pPr>
      <w:r w:rsidRPr="00A279C3">
        <w:rPr>
          <w:rFonts w:ascii="Times New Roman" w:hAnsi="Times New Roman"/>
          <w:b/>
          <w:bCs/>
          <w:smallCaps/>
          <w:color w:val="000000"/>
          <w:sz w:val="22"/>
          <w:szCs w:val="22"/>
          <w:u w:val="single"/>
        </w:rPr>
        <w:t>Course Objectives:</w:t>
      </w:r>
    </w:p>
    <w:p w:rsidR="00DF3014" w:rsidRPr="00A279C3" w:rsidRDefault="00DF3014" w:rsidP="00DF3014">
      <w:pPr>
        <w:numPr>
          <w:ilvl w:val="0"/>
          <w:numId w:val="2"/>
        </w:numPr>
        <w:rPr>
          <w:rFonts w:ascii="Times New Roman" w:eastAsia="Times New Roman" w:hAnsi="Times New Roman"/>
          <w:snapToGrid/>
          <w:color w:val="000000"/>
          <w:sz w:val="22"/>
          <w:szCs w:val="22"/>
          <w:lang w:eastAsia="ko-KR"/>
        </w:rPr>
      </w:pPr>
      <w:r w:rsidRPr="00A279C3">
        <w:rPr>
          <w:rFonts w:ascii="Times New Roman" w:eastAsia="Times New Roman" w:hAnsi="Times New Roman"/>
          <w:snapToGrid/>
          <w:color w:val="000000"/>
          <w:sz w:val="22"/>
          <w:szCs w:val="22"/>
          <w:lang w:eastAsia="ko-KR"/>
        </w:rPr>
        <w:t xml:space="preserve">This course is designed to </w:t>
      </w:r>
      <w:proofErr w:type="gramStart"/>
      <w:r w:rsidRPr="00A279C3">
        <w:rPr>
          <w:rFonts w:ascii="Times New Roman" w:eastAsia="Times New Roman" w:hAnsi="Times New Roman"/>
          <w:snapToGrid/>
          <w:color w:val="000000"/>
          <w:sz w:val="22"/>
          <w:szCs w:val="22"/>
          <w:lang w:eastAsia="ko-KR"/>
        </w:rPr>
        <w:t>intermingle</w:t>
      </w:r>
      <w:proofErr w:type="gramEnd"/>
      <w:r w:rsidRPr="00A279C3">
        <w:rPr>
          <w:rFonts w:ascii="Times New Roman" w:eastAsia="Times New Roman" w:hAnsi="Times New Roman"/>
          <w:snapToGrid/>
          <w:color w:val="000000"/>
          <w:sz w:val="22"/>
          <w:szCs w:val="22"/>
          <w:lang w:eastAsia="ko-KR"/>
        </w:rPr>
        <w:t xml:space="preserve"> academic world with practitioners’ view in financial accounting area.</w:t>
      </w:r>
    </w:p>
    <w:p w:rsidR="00DF3014" w:rsidRPr="00A279C3" w:rsidRDefault="005C52A9" w:rsidP="00DF3014">
      <w:pPr>
        <w:numPr>
          <w:ilvl w:val="0"/>
          <w:numId w:val="2"/>
        </w:numPr>
        <w:rPr>
          <w:rFonts w:ascii="Times New Roman" w:eastAsia="Times New Roman" w:hAnsi="Times New Roman"/>
          <w:snapToGrid/>
          <w:color w:val="000000"/>
          <w:sz w:val="22"/>
          <w:szCs w:val="22"/>
          <w:lang w:eastAsia="ko-KR"/>
        </w:rPr>
      </w:pPr>
      <w:r w:rsidRPr="00A279C3">
        <w:rPr>
          <w:rFonts w:ascii="Times New Roman" w:eastAsia="Times New Roman" w:hAnsi="Times New Roman"/>
          <w:snapToGrid/>
          <w:color w:val="000000"/>
          <w:sz w:val="22"/>
          <w:szCs w:val="22"/>
          <w:lang w:eastAsia="ko-KR"/>
        </w:rPr>
        <w:t>Understand why financial reporting is important for capital markets.</w:t>
      </w:r>
      <w:r w:rsidR="00DF3014" w:rsidRPr="00A279C3">
        <w:rPr>
          <w:rFonts w:ascii="Times New Roman" w:hAnsi="Times New Roman"/>
        </w:rPr>
        <w:t xml:space="preserve"> </w:t>
      </w:r>
      <w:r w:rsidR="00DF3014" w:rsidRPr="00A279C3">
        <w:rPr>
          <w:rFonts w:ascii="Times New Roman" w:eastAsia="Times New Roman" w:hAnsi="Times New Roman"/>
          <w:snapToGrid/>
          <w:color w:val="000000"/>
          <w:sz w:val="22"/>
          <w:szCs w:val="22"/>
          <w:lang w:eastAsia="ko-KR"/>
        </w:rPr>
        <w:t xml:space="preserve">Develop a theoretical framework for understanding the role of accounting information in the efficiency of economic </w:t>
      </w:r>
      <w:proofErr w:type="gramStart"/>
      <w:r w:rsidR="00DF3014" w:rsidRPr="00A279C3">
        <w:rPr>
          <w:rFonts w:ascii="Times New Roman" w:eastAsia="Times New Roman" w:hAnsi="Times New Roman"/>
          <w:snapToGrid/>
          <w:color w:val="000000"/>
          <w:sz w:val="22"/>
          <w:szCs w:val="22"/>
          <w:lang w:eastAsia="ko-KR"/>
        </w:rPr>
        <w:t>transactions</w:t>
      </w:r>
      <w:proofErr w:type="gramEnd"/>
      <w:r w:rsidR="00DF3014" w:rsidRPr="00A279C3">
        <w:rPr>
          <w:rFonts w:ascii="Times New Roman" w:eastAsia="Times New Roman" w:hAnsi="Times New Roman"/>
          <w:snapToGrid/>
          <w:color w:val="000000"/>
          <w:sz w:val="22"/>
          <w:szCs w:val="22"/>
          <w:lang w:eastAsia="ko-KR"/>
        </w:rPr>
        <w:t xml:space="preserve"> and capital market prices.</w:t>
      </w:r>
    </w:p>
    <w:p w:rsidR="00FA0369" w:rsidRPr="00A279C3" w:rsidRDefault="00FA0369" w:rsidP="005C52A9">
      <w:pPr>
        <w:widowControl/>
        <w:numPr>
          <w:ilvl w:val="0"/>
          <w:numId w:val="2"/>
        </w:numPr>
        <w:jc w:val="both"/>
        <w:rPr>
          <w:rFonts w:ascii="Times New Roman" w:eastAsia="Times New Roman" w:hAnsi="Times New Roman"/>
          <w:snapToGrid/>
          <w:color w:val="000000"/>
          <w:sz w:val="22"/>
          <w:szCs w:val="22"/>
          <w:lang w:eastAsia="ko-KR"/>
        </w:rPr>
      </w:pPr>
      <w:r w:rsidRPr="00A279C3">
        <w:rPr>
          <w:rFonts w:ascii="Times New Roman" w:eastAsia="Times New Roman" w:hAnsi="Times New Roman"/>
          <w:snapToGrid/>
          <w:color w:val="000000"/>
          <w:sz w:val="22"/>
          <w:szCs w:val="22"/>
          <w:lang w:eastAsia="ko-KR"/>
        </w:rPr>
        <w:t>Apply academic research to accounting policy debates.</w:t>
      </w:r>
    </w:p>
    <w:p w:rsidR="00FA0369" w:rsidRPr="00A279C3" w:rsidRDefault="00FA0369" w:rsidP="005C52A9">
      <w:pPr>
        <w:widowControl/>
        <w:numPr>
          <w:ilvl w:val="0"/>
          <w:numId w:val="2"/>
        </w:numPr>
        <w:jc w:val="both"/>
        <w:rPr>
          <w:rFonts w:ascii="Times New Roman" w:eastAsia="Times New Roman" w:hAnsi="Times New Roman"/>
          <w:snapToGrid/>
          <w:color w:val="000000"/>
          <w:sz w:val="22"/>
          <w:szCs w:val="22"/>
          <w:lang w:eastAsia="ko-KR"/>
        </w:rPr>
      </w:pPr>
      <w:r w:rsidRPr="00A279C3">
        <w:rPr>
          <w:rFonts w:ascii="Times New Roman" w:eastAsia="Times New Roman" w:hAnsi="Times New Roman"/>
          <w:snapToGrid/>
          <w:color w:val="000000"/>
          <w:sz w:val="22"/>
          <w:szCs w:val="22"/>
          <w:lang w:eastAsia="ko-KR"/>
        </w:rPr>
        <w:t>Understand the role of ethics in financial reporting.</w:t>
      </w:r>
    </w:p>
    <w:p w:rsidR="0047032E" w:rsidRPr="00A279C3" w:rsidRDefault="0047032E" w:rsidP="005C52A9">
      <w:pPr>
        <w:widowControl/>
        <w:tabs>
          <w:tab w:val="left" w:pos="-720"/>
        </w:tabs>
        <w:jc w:val="both"/>
        <w:rPr>
          <w:rFonts w:ascii="Times New Roman" w:hAnsi="Times New Roman"/>
          <w:b/>
          <w:bCs/>
          <w:sz w:val="22"/>
          <w:szCs w:val="22"/>
          <w:u w:val="single"/>
          <w:lang w:eastAsia="ko-KR"/>
        </w:rPr>
      </w:pPr>
    </w:p>
    <w:p w:rsidR="00630FD2" w:rsidRPr="00A279C3" w:rsidRDefault="007B5CAF" w:rsidP="005C52A9">
      <w:pPr>
        <w:snapToGrid w:val="0"/>
        <w:jc w:val="both"/>
        <w:rPr>
          <w:rFonts w:ascii="Times New Roman" w:hAnsi="Times New Roman"/>
          <w:sz w:val="22"/>
          <w:szCs w:val="22"/>
          <w:lang w:eastAsia="ko-KR"/>
        </w:rPr>
      </w:pPr>
      <w:r w:rsidRPr="00A279C3">
        <w:rPr>
          <w:rFonts w:ascii="Times New Roman" w:hAnsi="Times New Roman"/>
          <w:b/>
          <w:smallCaps/>
          <w:sz w:val="22"/>
          <w:szCs w:val="22"/>
          <w:u w:val="single"/>
          <w:lang w:eastAsia="ko-KR"/>
        </w:rPr>
        <w:t>Grading</w:t>
      </w:r>
      <w:r w:rsidR="00063873" w:rsidRPr="00A279C3">
        <w:rPr>
          <w:rFonts w:ascii="Times New Roman" w:hAnsi="Times New Roman"/>
          <w:sz w:val="22"/>
          <w:szCs w:val="22"/>
        </w:rPr>
        <w:t>:</w:t>
      </w:r>
      <w:r w:rsidR="00630FD2" w:rsidRPr="00A279C3">
        <w:rPr>
          <w:rFonts w:ascii="Times New Roman" w:hAnsi="Times New Roman"/>
          <w:sz w:val="22"/>
          <w:szCs w:val="22"/>
          <w:lang w:eastAsia="ko-KR"/>
        </w:rPr>
        <w:t xml:space="preserve"> There are no predetermined quotas for any letter grades. For your information, the grade distribution for this course has been approximately: </w:t>
      </w:r>
      <w:r w:rsidR="00EF1670" w:rsidRPr="00A279C3">
        <w:rPr>
          <w:rFonts w:ascii="Times New Roman" w:hAnsi="Times New Roman"/>
          <w:sz w:val="22"/>
          <w:szCs w:val="22"/>
          <w:lang w:eastAsia="ko-KR"/>
        </w:rPr>
        <w:t>30</w:t>
      </w:r>
      <w:r w:rsidR="00630FD2" w:rsidRPr="00A279C3">
        <w:rPr>
          <w:rFonts w:ascii="Times New Roman" w:hAnsi="Times New Roman"/>
          <w:sz w:val="22"/>
          <w:szCs w:val="22"/>
          <w:lang w:eastAsia="ko-KR"/>
        </w:rPr>
        <w:t xml:space="preserve">% A’s, </w:t>
      </w:r>
      <w:r w:rsidR="00EF1670" w:rsidRPr="00A279C3">
        <w:rPr>
          <w:rFonts w:ascii="Times New Roman" w:hAnsi="Times New Roman"/>
          <w:sz w:val="22"/>
          <w:szCs w:val="22"/>
          <w:lang w:eastAsia="ko-KR"/>
        </w:rPr>
        <w:t>50</w:t>
      </w:r>
      <w:r w:rsidR="00630FD2" w:rsidRPr="00A279C3">
        <w:rPr>
          <w:rFonts w:ascii="Times New Roman" w:hAnsi="Times New Roman"/>
          <w:sz w:val="22"/>
          <w:szCs w:val="22"/>
          <w:lang w:eastAsia="ko-KR"/>
        </w:rPr>
        <w:t xml:space="preserve">% </w:t>
      </w:r>
      <w:proofErr w:type="gramStart"/>
      <w:r w:rsidR="00630FD2" w:rsidRPr="00A279C3">
        <w:rPr>
          <w:rFonts w:ascii="Times New Roman" w:hAnsi="Times New Roman"/>
          <w:sz w:val="22"/>
          <w:szCs w:val="22"/>
          <w:lang w:eastAsia="ko-KR"/>
        </w:rPr>
        <w:t>B’s,</w:t>
      </w:r>
      <w:proofErr w:type="gramEnd"/>
      <w:r w:rsidR="00630FD2" w:rsidRPr="00A279C3">
        <w:rPr>
          <w:rFonts w:ascii="Times New Roman" w:hAnsi="Times New Roman"/>
          <w:sz w:val="22"/>
          <w:szCs w:val="22"/>
          <w:lang w:eastAsia="ko-KR"/>
        </w:rPr>
        <w:t xml:space="preserve"> </w:t>
      </w:r>
      <w:r w:rsidR="00EF1670" w:rsidRPr="00A279C3">
        <w:rPr>
          <w:rFonts w:ascii="Times New Roman" w:hAnsi="Times New Roman"/>
          <w:sz w:val="22"/>
          <w:szCs w:val="22"/>
          <w:lang w:eastAsia="ko-KR"/>
        </w:rPr>
        <w:t>and 20</w:t>
      </w:r>
      <w:r w:rsidR="00630FD2" w:rsidRPr="00A279C3">
        <w:rPr>
          <w:rFonts w:ascii="Times New Roman" w:hAnsi="Times New Roman"/>
          <w:sz w:val="22"/>
          <w:szCs w:val="22"/>
          <w:lang w:eastAsia="ko-KR"/>
        </w:rPr>
        <w:t xml:space="preserve">% C’s. Plus/minus grades </w:t>
      </w:r>
      <w:r w:rsidR="00F4391F" w:rsidRPr="00A279C3">
        <w:rPr>
          <w:rFonts w:ascii="Times New Roman" w:hAnsi="Times New Roman"/>
          <w:sz w:val="22"/>
          <w:szCs w:val="22"/>
          <w:lang w:eastAsia="ko-KR"/>
        </w:rPr>
        <w:t>may be</w:t>
      </w:r>
      <w:r w:rsidR="00630FD2" w:rsidRPr="00A279C3">
        <w:rPr>
          <w:rFonts w:ascii="Times New Roman" w:hAnsi="Times New Roman"/>
          <w:sz w:val="22"/>
          <w:szCs w:val="22"/>
          <w:lang w:eastAsia="ko-KR"/>
        </w:rPr>
        <w:t xml:space="preserve"> given in the course.</w:t>
      </w:r>
    </w:p>
    <w:p w:rsidR="00063873" w:rsidRPr="00A279C3" w:rsidRDefault="00063873" w:rsidP="005C52A9">
      <w:pPr>
        <w:widowControl/>
        <w:jc w:val="both"/>
        <w:rPr>
          <w:rFonts w:ascii="Times New Roman" w:hAnsi="Times New Roman"/>
          <w:sz w:val="22"/>
          <w:szCs w:val="22"/>
          <w:lang w:eastAsia="ko-KR"/>
        </w:rPr>
      </w:pPr>
    </w:p>
    <w:p w:rsidR="00FA7DA0" w:rsidRPr="00A279C3" w:rsidRDefault="00063873" w:rsidP="005C52A9">
      <w:pPr>
        <w:widowControl/>
        <w:jc w:val="both"/>
        <w:rPr>
          <w:rFonts w:ascii="Times New Roman" w:hAnsi="Times New Roman"/>
          <w:sz w:val="22"/>
          <w:szCs w:val="22"/>
          <w:lang w:eastAsia="ko-KR"/>
        </w:rPr>
      </w:pPr>
      <w:r w:rsidRPr="00A279C3">
        <w:rPr>
          <w:rFonts w:ascii="Times New Roman" w:hAnsi="Times New Roman"/>
          <w:sz w:val="22"/>
          <w:szCs w:val="22"/>
        </w:rPr>
        <w:tab/>
      </w:r>
      <w:r w:rsidRPr="00A279C3">
        <w:rPr>
          <w:rFonts w:ascii="Times New Roman" w:hAnsi="Times New Roman"/>
          <w:sz w:val="22"/>
          <w:szCs w:val="22"/>
        </w:rPr>
        <w:tab/>
      </w:r>
      <w:r w:rsidR="00FA7DA0" w:rsidRPr="00A279C3">
        <w:rPr>
          <w:rFonts w:ascii="Times New Roman" w:hAnsi="Times New Roman"/>
          <w:sz w:val="22"/>
          <w:szCs w:val="22"/>
          <w:lang w:eastAsia="ko-KR"/>
        </w:rPr>
        <w:t>Midterm Exam                                                       25 percent</w:t>
      </w:r>
    </w:p>
    <w:p w:rsidR="00063873" w:rsidRPr="00A279C3" w:rsidRDefault="00FA7DA0" w:rsidP="005C52A9">
      <w:pPr>
        <w:widowControl/>
        <w:jc w:val="both"/>
        <w:rPr>
          <w:rFonts w:ascii="Times New Roman" w:hAnsi="Times New Roman"/>
          <w:sz w:val="22"/>
          <w:szCs w:val="22"/>
        </w:rPr>
      </w:pPr>
      <w:r w:rsidRPr="00A279C3">
        <w:rPr>
          <w:rFonts w:ascii="Times New Roman" w:hAnsi="Times New Roman"/>
          <w:sz w:val="22"/>
          <w:szCs w:val="22"/>
          <w:lang w:eastAsia="ko-KR"/>
        </w:rPr>
        <w:t xml:space="preserve">                      </w:t>
      </w:r>
      <w:r w:rsidR="005C52A9" w:rsidRPr="00A279C3">
        <w:rPr>
          <w:rFonts w:ascii="Times New Roman" w:hAnsi="Times New Roman"/>
          <w:sz w:val="22"/>
          <w:szCs w:val="22"/>
          <w:lang w:eastAsia="ko-KR"/>
        </w:rPr>
        <w:t xml:space="preserve">  </w:t>
      </w:r>
      <w:r w:rsidRPr="00A279C3">
        <w:rPr>
          <w:rFonts w:ascii="Times New Roman" w:hAnsi="Times New Roman"/>
          <w:sz w:val="22"/>
          <w:szCs w:val="22"/>
          <w:lang w:eastAsia="ko-KR"/>
        </w:rPr>
        <w:t xml:space="preserve">  </w:t>
      </w:r>
      <w:r w:rsidR="007B5CAF" w:rsidRPr="00A279C3">
        <w:rPr>
          <w:rFonts w:ascii="Times New Roman" w:hAnsi="Times New Roman"/>
          <w:sz w:val="22"/>
          <w:szCs w:val="22"/>
          <w:lang w:eastAsia="ko-KR"/>
        </w:rPr>
        <w:t xml:space="preserve">Final </w:t>
      </w:r>
      <w:r w:rsidR="00063873" w:rsidRPr="00A279C3">
        <w:rPr>
          <w:rFonts w:ascii="Times New Roman" w:hAnsi="Times New Roman"/>
          <w:sz w:val="22"/>
          <w:szCs w:val="22"/>
        </w:rPr>
        <w:t>Exam</w:t>
      </w:r>
      <w:r w:rsidR="007B5CAF" w:rsidRPr="00A279C3">
        <w:rPr>
          <w:rFonts w:ascii="Times New Roman" w:hAnsi="Times New Roman"/>
          <w:sz w:val="22"/>
          <w:szCs w:val="22"/>
          <w:lang w:eastAsia="ko-KR"/>
        </w:rPr>
        <w:t xml:space="preserve">                 </w:t>
      </w:r>
      <w:r w:rsidR="00063873" w:rsidRPr="00A279C3">
        <w:rPr>
          <w:rFonts w:ascii="Times New Roman" w:hAnsi="Times New Roman"/>
          <w:sz w:val="22"/>
          <w:szCs w:val="22"/>
        </w:rPr>
        <w:tab/>
      </w:r>
      <w:r w:rsidR="00063873" w:rsidRPr="00A279C3">
        <w:rPr>
          <w:rFonts w:ascii="Times New Roman" w:hAnsi="Times New Roman"/>
          <w:sz w:val="22"/>
          <w:szCs w:val="22"/>
        </w:rPr>
        <w:tab/>
      </w:r>
      <w:r w:rsidR="00813B3D" w:rsidRPr="00A279C3">
        <w:rPr>
          <w:rFonts w:ascii="Times New Roman" w:hAnsi="Times New Roman"/>
          <w:sz w:val="22"/>
          <w:szCs w:val="22"/>
          <w:lang w:eastAsia="ko-KR"/>
        </w:rPr>
        <w:t xml:space="preserve"> </w:t>
      </w:r>
      <w:r w:rsidR="00063873" w:rsidRPr="00A279C3">
        <w:rPr>
          <w:rFonts w:ascii="Times New Roman" w:hAnsi="Times New Roman"/>
          <w:sz w:val="22"/>
          <w:szCs w:val="22"/>
        </w:rPr>
        <w:tab/>
      </w:r>
      <w:r w:rsidR="00387BF8" w:rsidRPr="00A279C3">
        <w:rPr>
          <w:rFonts w:ascii="Times New Roman" w:hAnsi="Times New Roman"/>
          <w:sz w:val="22"/>
          <w:szCs w:val="22"/>
        </w:rPr>
        <w:t xml:space="preserve"> </w:t>
      </w:r>
      <w:r w:rsidR="00063873" w:rsidRPr="00A279C3">
        <w:rPr>
          <w:rFonts w:ascii="Times New Roman" w:hAnsi="Times New Roman"/>
          <w:sz w:val="22"/>
          <w:szCs w:val="22"/>
        </w:rPr>
        <w:tab/>
      </w:r>
      <w:r w:rsidR="00387BF8" w:rsidRPr="00A279C3">
        <w:rPr>
          <w:rFonts w:ascii="Times New Roman" w:hAnsi="Times New Roman"/>
          <w:sz w:val="22"/>
          <w:szCs w:val="22"/>
        </w:rPr>
        <w:t xml:space="preserve"> </w:t>
      </w:r>
      <w:r w:rsidRPr="00A279C3">
        <w:rPr>
          <w:rFonts w:ascii="Times New Roman" w:hAnsi="Times New Roman"/>
          <w:sz w:val="22"/>
          <w:szCs w:val="22"/>
          <w:lang w:eastAsia="ko-KR"/>
        </w:rPr>
        <w:t>35</w:t>
      </w:r>
      <w:r w:rsidR="00813B3D" w:rsidRPr="00A279C3">
        <w:rPr>
          <w:rFonts w:ascii="Times New Roman" w:hAnsi="Times New Roman"/>
          <w:sz w:val="22"/>
          <w:szCs w:val="22"/>
          <w:lang w:eastAsia="ko-KR"/>
        </w:rPr>
        <w:t xml:space="preserve"> </w:t>
      </w:r>
      <w:r w:rsidR="00063873" w:rsidRPr="00A279C3">
        <w:rPr>
          <w:rFonts w:ascii="Times New Roman" w:hAnsi="Times New Roman"/>
          <w:sz w:val="22"/>
          <w:szCs w:val="22"/>
        </w:rPr>
        <w:t>percent</w:t>
      </w:r>
    </w:p>
    <w:p w:rsidR="00387BF8" w:rsidRPr="00A279C3" w:rsidRDefault="003F661B" w:rsidP="005C52A9">
      <w:pPr>
        <w:widowControl/>
        <w:jc w:val="both"/>
        <w:rPr>
          <w:rFonts w:ascii="Times New Roman" w:hAnsi="Times New Roman"/>
          <w:sz w:val="22"/>
          <w:szCs w:val="22"/>
        </w:rPr>
      </w:pPr>
      <w:r w:rsidRPr="00A279C3">
        <w:rPr>
          <w:rFonts w:ascii="Times New Roman" w:hAnsi="Times New Roman"/>
          <w:sz w:val="22"/>
          <w:szCs w:val="22"/>
        </w:rPr>
        <w:tab/>
      </w:r>
      <w:r w:rsidR="00063873" w:rsidRPr="00A279C3">
        <w:rPr>
          <w:rFonts w:ascii="Times New Roman" w:hAnsi="Times New Roman"/>
          <w:sz w:val="22"/>
          <w:szCs w:val="22"/>
        </w:rPr>
        <w:tab/>
      </w:r>
      <w:r w:rsidR="007B5CAF" w:rsidRPr="00A279C3">
        <w:rPr>
          <w:rFonts w:ascii="Times New Roman" w:hAnsi="Times New Roman"/>
          <w:sz w:val="22"/>
          <w:szCs w:val="22"/>
          <w:lang w:eastAsia="ko-KR"/>
        </w:rPr>
        <w:t>P</w:t>
      </w:r>
      <w:r w:rsidR="00387BF8" w:rsidRPr="00A279C3">
        <w:rPr>
          <w:rFonts w:ascii="Times New Roman" w:hAnsi="Times New Roman"/>
          <w:sz w:val="22"/>
          <w:szCs w:val="22"/>
        </w:rPr>
        <w:t>resentation</w:t>
      </w:r>
      <w:r w:rsidR="00387BF8" w:rsidRPr="00A279C3">
        <w:rPr>
          <w:rFonts w:ascii="Times New Roman" w:hAnsi="Times New Roman"/>
          <w:sz w:val="22"/>
          <w:szCs w:val="22"/>
        </w:rPr>
        <w:tab/>
      </w:r>
      <w:r w:rsidR="00387BF8" w:rsidRPr="00A279C3">
        <w:rPr>
          <w:rFonts w:ascii="Times New Roman" w:hAnsi="Times New Roman"/>
          <w:sz w:val="22"/>
          <w:szCs w:val="22"/>
        </w:rPr>
        <w:tab/>
      </w:r>
      <w:r w:rsidR="00836DF1" w:rsidRPr="00A279C3">
        <w:rPr>
          <w:rFonts w:ascii="Times New Roman" w:hAnsi="Times New Roman"/>
          <w:sz w:val="22"/>
          <w:szCs w:val="22"/>
          <w:lang w:eastAsia="ko-KR"/>
        </w:rPr>
        <w:t xml:space="preserve">    </w:t>
      </w:r>
      <w:r w:rsidR="00387BF8" w:rsidRPr="00A279C3">
        <w:rPr>
          <w:rFonts w:ascii="Times New Roman" w:hAnsi="Times New Roman"/>
          <w:sz w:val="22"/>
          <w:szCs w:val="22"/>
        </w:rPr>
        <w:tab/>
      </w:r>
      <w:r w:rsidR="00B36CDD" w:rsidRPr="00A279C3">
        <w:rPr>
          <w:rFonts w:ascii="Times New Roman" w:hAnsi="Times New Roman"/>
          <w:sz w:val="22"/>
          <w:szCs w:val="22"/>
          <w:lang w:eastAsia="ko-KR"/>
        </w:rPr>
        <w:t xml:space="preserve"> </w:t>
      </w:r>
      <w:r w:rsidR="007B5CAF" w:rsidRPr="00A279C3">
        <w:rPr>
          <w:rFonts w:ascii="Times New Roman" w:hAnsi="Times New Roman"/>
          <w:sz w:val="22"/>
          <w:szCs w:val="22"/>
          <w:lang w:eastAsia="ko-KR"/>
        </w:rPr>
        <w:t xml:space="preserve">               </w:t>
      </w:r>
      <w:r w:rsidR="00387BF8" w:rsidRPr="00A279C3">
        <w:rPr>
          <w:rFonts w:ascii="Times New Roman" w:hAnsi="Times New Roman"/>
          <w:sz w:val="22"/>
          <w:szCs w:val="22"/>
        </w:rPr>
        <w:t xml:space="preserve"> </w:t>
      </w:r>
      <w:r w:rsidR="00836DF1" w:rsidRPr="00A279C3">
        <w:rPr>
          <w:rFonts w:ascii="Times New Roman" w:hAnsi="Times New Roman"/>
          <w:sz w:val="22"/>
          <w:szCs w:val="22"/>
          <w:lang w:eastAsia="ko-KR"/>
        </w:rPr>
        <w:t xml:space="preserve">      </w:t>
      </w:r>
      <w:r w:rsidR="00F4391F" w:rsidRPr="00A279C3">
        <w:rPr>
          <w:rFonts w:ascii="Times New Roman" w:hAnsi="Times New Roman"/>
          <w:sz w:val="22"/>
          <w:szCs w:val="22"/>
          <w:lang w:eastAsia="ko-KR"/>
        </w:rPr>
        <w:t xml:space="preserve">   </w:t>
      </w:r>
      <w:r w:rsidR="00836DF1" w:rsidRPr="00A279C3">
        <w:rPr>
          <w:rFonts w:ascii="Times New Roman" w:hAnsi="Times New Roman"/>
          <w:sz w:val="22"/>
          <w:szCs w:val="22"/>
          <w:lang w:eastAsia="ko-KR"/>
        </w:rPr>
        <w:t xml:space="preserve"> 2</w:t>
      </w:r>
      <w:r w:rsidR="00387BF8" w:rsidRPr="00A279C3">
        <w:rPr>
          <w:rFonts w:ascii="Times New Roman" w:hAnsi="Times New Roman"/>
          <w:sz w:val="22"/>
          <w:szCs w:val="22"/>
        </w:rPr>
        <w:t>0</w:t>
      </w:r>
      <w:r w:rsidR="00813B3D" w:rsidRPr="00A279C3">
        <w:rPr>
          <w:rFonts w:ascii="Times New Roman" w:hAnsi="Times New Roman"/>
          <w:sz w:val="22"/>
          <w:szCs w:val="22"/>
          <w:lang w:eastAsia="ko-KR"/>
        </w:rPr>
        <w:t xml:space="preserve"> </w:t>
      </w:r>
      <w:r w:rsidR="009F11A5" w:rsidRPr="00A279C3">
        <w:rPr>
          <w:rFonts w:ascii="Times New Roman" w:hAnsi="Times New Roman"/>
          <w:sz w:val="22"/>
          <w:szCs w:val="22"/>
          <w:lang w:eastAsia="ko-KR"/>
        </w:rPr>
        <w:t>p</w:t>
      </w:r>
      <w:r w:rsidR="00387BF8" w:rsidRPr="00A279C3">
        <w:rPr>
          <w:rFonts w:ascii="Times New Roman" w:hAnsi="Times New Roman"/>
          <w:sz w:val="22"/>
          <w:szCs w:val="22"/>
        </w:rPr>
        <w:t>ercent</w:t>
      </w:r>
    </w:p>
    <w:p w:rsidR="00063873" w:rsidRPr="00A279C3" w:rsidRDefault="00836DF1" w:rsidP="005C52A9">
      <w:pPr>
        <w:widowControl/>
        <w:jc w:val="both"/>
        <w:rPr>
          <w:rFonts w:ascii="Times New Roman" w:hAnsi="Times New Roman"/>
          <w:sz w:val="22"/>
          <w:szCs w:val="22"/>
        </w:rPr>
      </w:pPr>
      <w:r w:rsidRPr="00A279C3">
        <w:rPr>
          <w:rFonts w:ascii="Times New Roman" w:hAnsi="Times New Roman"/>
          <w:sz w:val="22"/>
          <w:szCs w:val="22"/>
          <w:lang w:eastAsia="ko-KR"/>
        </w:rPr>
        <w:t xml:space="preserve">                    </w:t>
      </w:r>
      <w:r w:rsidR="00B36CDD" w:rsidRPr="00A279C3">
        <w:rPr>
          <w:rFonts w:ascii="Times New Roman" w:hAnsi="Times New Roman"/>
          <w:sz w:val="22"/>
          <w:szCs w:val="22"/>
          <w:lang w:eastAsia="ko-KR"/>
        </w:rPr>
        <w:t xml:space="preserve"> </w:t>
      </w:r>
      <w:r w:rsidRPr="00A279C3">
        <w:rPr>
          <w:rFonts w:ascii="Times New Roman" w:hAnsi="Times New Roman"/>
          <w:sz w:val="22"/>
          <w:szCs w:val="22"/>
          <w:lang w:eastAsia="ko-KR"/>
        </w:rPr>
        <w:t xml:space="preserve">  </w:t>
      </w:r>
      <w:r w:rsidR="005C52A9" w:rsidRPr="00A279C3">
        <w:rPr>
          <w:rFonts w:ascii="Times New Roman" w:hAnsi="Times New Roman"/>
          <w:sz w:val="22"/>
          <w:szCs w:val="22"/>
          <w:lang w:eastAsia="ko-KR"/>
        </w:rPr>
        <w:t xml:space="preserve">   </w:t>
      </w:r>
      <w:r w:rsidRPr="00A279C3">
        <w:rPr>
          <w:rFonts w:ascii="Times New Roman" w:hAnsi="Times New Roman"/>
          <w:sz w:val="22"/>
          <w:szCs w:val="22"/>
          <w:lang w:eastAsia="ko-KR"/>
        </w:rPr>
        <w:t>Homework</w:t>
      </w:r>
      <w:r w:rsidR="00FA7CC0" w:rsidRPr="00A279C3">
        <w:rPr>
          <w:rFonts w:ascii="Times New Roman" w:hAnsi="Times New Roman"/>
          <w:sz w:val="22"/>
          <w:szCs w:val="22"/>
          <w:lang w:eastAsia="ko-KR"/>
        </w:rPr>
        <w:t xml:space="preserve"> </w:t>
      </w:r>
      <w:r w:rsidR="005C52A9" w:rsidRPr="00A279C3">
        <w:rPr>
          <w:rFonts w:ascii="Times New Roman" w:hAnsi="Times New Roman"/>
          <w:sz w:val="22"/>
          <w:szCs w:val="22"/>
          <w:lang w:eastAsia="ko-KR"/>
        </w:rPr>
        <w:t xml:space="preserve">                                                            </w:t>
      </w:r>
      <w:r w:rsidR="00FA7DA0" w:rsidRPr="00A279C3">
        <w:rPr>
          <w:rFonts w:ascii="Times New Roman" w:hAnsi="Times New Roman"/>
          <w:sz w:val="22"/>
          <w:szCs w:val="22"/>
          <w:lang w:eastAsia="ko-KR"/>
        </w:rPr>
        <w:t>1</w:t>
      </w:r>
      <w:r w:rsidR="005C52A9" w:rsidRPr="00A279C3">
        <w:rPr>
          <w:rFonts w:ascii="Times New Roman" w:hAnsi="Times New Roman"/>
          <w:sz w:val="22"/>
          <w:szCs w:val="22"/>
          <w:lang w:eastAsia="ko-KR"/>
        </w:rPr>
        <w:t>5</w:t>
      </w:r>
      <w:r w:rsidR="00813B3D" w:rsidRPr="00A279C3">
        <w:rPr>
          <w:rFonts w:ascii="Times New Roman" w:hAnsi="Times New Roman"/>
          <w:sz w:val="22"/>
          <w:szCs w:val="22"/>
          <w:lang w:eastAsia="ko-KR"/>
        </w:rPr>
        <w:t xml:space="preserve"> </w:t>
      </w:r>
      <w:r w:rsidR="00063873" w:rsidRPr="00A279C3">
        <w:rPr>
          <w:rFonts w:ascii="Times New Roman" w:hAnsi="Times New Roman"/>
          <w:sz w:val="22"/>
          <w:szCs w:val="22"/>
        </w:rPr>
        <w:t>percent</w:t>
      </w:r>
    </w:p>
    <w:p w:rsidR="00063873" w:rsidRPr="00A279C3" w:rsidRDefault="003F661B" w:rsidP="005C52A9">
      <w:pPr>
        <w:widowControl/>
        <w:jc w:val="both"/>
        <w:rPr>
          <w:rFonts w:ascii="Times New Roman" w:hAnsi="Times New Roman"/>
          <w:sz w:val="22"/>
          <w:szCs w:val="22"/>
        </w:rPr>
      </w:pPr>
      <w:r w:rsidRPr="00A279C3">
        <w:rPr>
          <w:rFonts w:ascii="Times New Roman" w:hAnsi="Times New Roman"/>
          <w:sz w:val="22"/>
          <w:szCs w:val="22"/>
        </w:rPr>
        <w:tab/>
      </w:r>
      <w:r w:rsidR="00063873" w:rsidRPr="00A279C3">
        <w:rPr>
          <w:rFonts w:ascii="Times New Roman" w:hAnsi="Times New Roman"/>
          <w:sz w:val="22"/>
          <w:szCs w:val="22"/>
        </w:rPr>
        <w:tab/>
      </w:r>
      <w:r w:rsidR="00387BF8" w:rsidRPr="00A279C3">
        <w:rPr>
          <w:rFonts w:ascii="Times New Roman" w:hAnsi="Times New Roman"/>
          <w:sz w:val="22"/>
          <w:szCs w:val="22"/>
          <w:u w:val="single"/>
        </w:rPr>
        <w:t>Class participation</w:t>
      </w:r>
      <w:r w:rsidR="007B5CAF" w:rsidRPr="00A279C3">
        <w:rPr>
          <w:rFonts w:ascii="Times New Roman" w:hAnsi="Times New Roman"/>
          <w:sz w:val="22"/>
          <w:szCs w:val="22"/>
          <w:lang w:eastAsia="ko-KR"/>
        </w:rPr>
        <w:t xml:space="preserve">                                  </w:t>
      </w:r>
      <w:r w:rsidR="00F4391F" w:rsidRPr="00A279C3">
        <w:rPr>
          <w:rFonts w:ascii="Times New Roman" w:hAnsi="Times New Roman"/>
          <w:sz w:val="22"/>
          <w:szCs w:val="22"/>
          <w:lang w:eastAsia="ko-KR"/>
        </w:rPr>
        <w:t xml:space="preserve">  </w:t>
      </w:r>
      <w:r w:rsidR="007B5CAF" w:rsidRPr="00A279C3">
        <w:rPr>
          <w:rFonts w:ascii="Times New Roman" w:hAnsi="Times New Roman"/>
          <w:sz w:val="22"/>
          <w:szCs w:val="22"/>
          <w:lang w:eastAsia="ko-KR"/>
        </w:rPr>
        <w:t xml:space="preserve">      </w:t>
      </w:r>
      <w:r w:rsidR="00F4391F" w:rsidRPr="00A279C3">
        <w:rPr>
          <w:rFonts w:ascii="Times New Roman" w:hAnsi="Times New Roman"/>
          <w:sz w:val="22"/>
          <w:szCs w:val="22"/>
          <w:lang w:eastAsia="ko-KR"/>
        </w:rPr>
        <w:t xml:space="preserve">       </w:t>
      </w:r>
      <w:r w:rsidR="005C52A9" w:rsidRPr="00A279C3">
        <w:rPr>
          <w:rFonts w:ascii="Times New Roman" w:hAnsi="Times New Roman"/>
          <w:sz w:val="22"/>
          <w:szCs w:val="22"/>
          <w:lang w:eastAsia="ko-KR"/>
        </w:rPr>
        <w:t xml:space="preserve">  5</w:t>
      </w:r>
      <w:r w:rsidR="00813B3D" w:rsidRPr="00A279C3">
        <w:rPr>
          <w:rFonts w:ascii="Times New Roman" w:hAnsi="Times New Roman"/>
          <w:sz w:val="22"/>
          <w:szCs w:val="22"/>
          <w:u w:val="single"/>
          <w:lang w:eastAsia="ko-KR"/>
        </w:rPr>
        <w:t xml:space="preserve"> </w:t>
      </w:r>
      <w:r w:rsidR="00063873" w:rsidRPr="00A279C3">
        <w:rPr>
          <w:rFonts w:ascii="Times New Roman" w:hAnsi="Times New Roman"/>
          <w:sz w:val="22"/>
          <w:szCs w:val="22"/>
          <w:u w:val="single"/>
        </w:rPr>
        <w:t>percent</w:t>
      </w:r>
    </w:p>
    <w:p w:rsidR="00063873" w:rsidRPr="00A279C3" w:rsidRDefault="00836DF1" w:rsidP="005C52A9">
      <w:pPr>
        <w:widowControl/>
        <w:jc w:val="both"/>
        <w:rPr>
          <w:rFonts w:ascii="Times New Roman" w:hAnsi="Times New Roman"/>
          <w:sz w:val="22"/>
          <w:szCs w:val="22"/>
          <w:lang w:eastAsia="ko-KR"/>
        </w:rPr>
      </w:pPr>
      <w:r w:rsidRPr="00A279C3">
        <w:rPr>
          <w:rFonts w:ascii="Times New Roman" w:hAnsi="Times New Roman"/>
          <w:sz w:val="22"/>
          <w:szCs w:val="22"/>
        </w:rPr>
        <w:tab/>
      </w:r>
      <w:r w:rsidRPr="00A279C3">
        <w:rPr>
          <w:rFonts w:ascii="Times New Roman" w:hAnsi="Times New Roman"/>
          <w:sz w:val="22"/>
          <w:szCs w:val="22"/>
          <w:lang w:eastAsia="ko-KR"/>
        </w:rPr>
        <w:t xml:space="preserve">           </w:t>
      </w:r>
      <w:r w:rsidR="00063873" w:rsidRPr="00A279C3">
        <w:rPr>
          <w:rFonts w:ascii="Times New Roman" w:hAnsi="Times New Roman"/>
          <w:sz w:val="22"/>
          <w:szCs w:val="22"/>
        </w:rPr>
        <w:t xml:space="preserve"> </w:t>
      </w:r>
      <w:r w:rsidR="005C52A9" w:rsidRPr="00A279C3">
        <w:rPr>
          <w:rFonts w:ascii="Times New Roman" w:hAnsi="Times New Roman"/>
          <w:sz w:val="22"/>
          <w:szCs w:val="22"/>
        </w:rPr>
        <w:t xml:space="preserve">  </w:t>
      </w:r>
      <w:r w:rsidR="00063873" w:rsidRPr="00A279C3">
        <w:rPr>
          <w:rFonts w:ascii="Times New Roman" w:hAnsi="Times New Roman"/>
          <w:sz w:val="22"/>
          <w:szCs w:val="22"/>
        </w:rPr>
        <w:t>Total</w:t>
      </w:r>
      <w:r w:rsidR="00063873" w:rsidRPr="00A279C3">
        <w:rPr>
          <w:rFonts w:ascii="Times New Roman" w:hAnsi="Times New Roman"/>
          <w:sz w:val="22"/>
          <w:szCs w:val="22"/>
        </w:rPr>
        <w:tab/>
      </w:r>
      <w:r w:rsidRPr="00A279C3">
        <w:rPr>
          <w:rFonts w:ascii="Times New Roman" w:hAnsi="Times New Roman"/>
          <w:sz w:val="22"/>
          <w:szCs w:val="22"/>
          <w:lang w:eastAsia="ko-KR"/>
        </w:rPr>
        <w:t xml:space="preserve">                                             </w:t>
      </w:r>
      <w:r w:rsidR="00B36CDD" w:rsidRPr="00A279C3">
        <w:rPr>
          <w:rFonts w:ascii="Times New Roman" w:hAnsi="Times New Roman"/>
          <w:sz w:val="22"/>
          <w:szCs w:val="22"/>
          <w:lang w:eastAsia="ko-KR"/>
        </w:rPr>
        <w:t xml:space="preserve">   </w:t>
      </w:r>
      <w:r w:rsidRPr="00A279C3">
        <w:rPr>
          <w:rFonts w:ascii="Times New Roman" w:hAnsi="Times New Roman"/>
          <w:sz w:val="22"/>
          <w:szCs w:val="22"/>
          <w:lang w:eastAsia="ko-KR"/>
        </w:rPr>
        <w:t xml:space="preserve">                 </w:t>
      </w:r>
      <w:r w:rsidR="00063873" w:rsidRPr="00A279C3">
        <w:rPr>
          <w:rFonts w:ascii="Times New Roman" w:hAnsi="Times New Roman"/>
          <w:sz w:val="22"/>
          <w:szCs w:val="22"/>
        </w:rPr>
        <w:t>100</w:t>
      </w:r>
      <w:r w:rsidR="00813B3D" w:rsidRPr="00A279C3">
        <w:rPr>
          <w:rFonts w:ascii="Times New Roman" w:hAnsi="Times New Roman"/>
          <w:sz w:val="22"/>
          <w:szCs w:val="22"/>
          <w:lang w:eastAsia="ko-KR"/>
        </w:rPr>
        <w:t xml:space="preserve"> </w:t>
      </w:r>
      <w:r w:rsidR="00063873" w:rsidRPr="00A279C3">
        <w:rPr>
          <w:rFonts w:ascii="Times New Roman" w:hAnsi="Times New Roman"/>
          <w:sz w:val="22"/>
          <w:szCs w:val="22"/>
        </w:rPr>
        <w:t>percent</w:t>
      </w:r>
    </w:p>
    <w:p w:rsidR="00063873" w:rsidRPr="00A279C3" w:rsidRDefault="00063873" w:rsidP="005C52A9">
      <w:pPr>
        <w:widowControl/>
        <w:jc w:val="both"/>
        <w:rPr>
          <w:rFonts w:ascii="Times New Roman" w:hAnsi="Times New Roman"/>
          <w:sz w:val="22"/>
          <w:szCs w:val="22"/>
          <w:lang w:eastAsia="ko-KR"/>
        </w:rPr>
      </w:pPr>
    </w:p>
    <w:p w:rsidR="00A111EC" w:rsidRPr="00A279C3" w:rsidRDefault="00F4391F" w:rsidP="005C52A9">
      <w:pPr>
        <w:ind w:left="720"/>
        <w:jc w:val="both"/>
        <w:rPr>
          <w:rFonts w:ascii="Times New Roman" w:hAnsi="Times New Roman"/>
          <w:sz w:val="22"/>
          <w:szCs w:val="22"/>
          <w:lang w:eastAsia="ko-KR"/>
        </w:rPr>
      </w:pPr>
      <w:r w:rsidRPr="00A279C3">
        <w:rPr>
          <w:rFonts w:ascii="Times New Roman" w:hAnsi="Times New Roman"/>
          <w:b/>
          <w:smallCaps/>
          <w:sz w:val="22"/>
          <w:szCs w:val="22"/>
          <w:u w:val="single"/>
          <w:lang w:eastAsia="ko-KR"/>
        </w:rPr>
        <w:t xml:space="preserve">Midterm and </w:t>
      </w:r>
      <w:r w:rsidR="00A111EC" w:rsidRPr="00A279C3">
        <w:rPr>
          <w:rFonts w:ascii="Times New Roman" w:hAnsi="Times New Roman"/>
          <w:b/>
          <w:smallCaps/>
          <w:sz w:val="22"/>
          <w:szCs w:val="22"/>
          <w:u w:val="single"/>
          <w:lang w:eastAsia="ko-KR"/>
        </w:rPr>
        <w:t>Final Exam</w:t>
      </w:r>
      <w:r w:rsidRPr="00A279C3">
        <w:rPr>
          <w:rFonts w:ascii="Times New Roman" w:hAnsi="Times New Roman"/>
          <w:b/>
          <w:smallCaps/>
          <w:sz w:val="22"/>
          <w:szCs w:val="22"/>
          <w:u w:val="single"/>
          <w:lang w:eastAsia="ko-KR"/>
        </w:rPr>
        <w:t>s</w:t>
      </w:r>
      <w:r w:rsidR="00A111EC" w:rsidRPr="00A279C3">
        <w:rPr>
          <w:rFonts w:ascii="Times New Roman" w:hAnsi="Times New Roman"/>
          <w:b/>
          <w:smallCaps/>
          <w:sz w:val="22"/>
          <w:szCs w:val="22"/>
        </w:rPr>
        <w:t>:</w:t>
      </w:r>
      <w:r w:rsidR="00A111EC" w:rsidRPr="00A279C3">
        <w:rPr>
          <w:rFonts w:ascii="Times New Roman" w:hAnsi="Times New Roman"/>
          <w:sz w:val="22"/>
          <w:szCs w:val="22"/>
        </w:rPr>
        <w:t xml:space="preserve"> If </w:t>
      </w:r>
      <w:r w:rsidR="00A111EC" w:rsidRPr="00A279C3">
        <w:rPr>
          <w:rFonts w:ascii="Times New Roman" w:hAnsi="Times New Roman"/>
          <w:sz w:val="22"/>
          <w:szCs w:val="22"/>
          <w:lang w:eastAsia="ko-KR"/>
        </w:rPr>
        <w:t xml:space="preserve">it </w:t>
      </w:r>
      <w:r w:rsidR="00A111EC" w:rsidRPr="00A279C3">
        <w:rPr>
          <w:rFonts w:ascii="Times New Roman" w:hAnsi="Times New Roman"/>
          <w:sz w:val="22"/>
          <w:szCs w:val="22"/>
        </w:rPr>
        <w:t xml:space="preserve">must be missed, the instructor </w:t>
      </w:r>
      <w:r w:rsidR="00A111EC" w:rsidRPr="00A279C3">
        <w:rPr>
          <w:rFonts w:ascii="Times New Roman" w:hAnsi="Times New Roman"/>
          <w:bCs/>
          <w:sz w:val="22"/>
          <w:szCs w:val="22"/>
        </w:rPr>
        <w:t>MUST</w:t>
      </w:r>
      <w:r w:rsidR="00A111EC" w:rsidRPr="00A279C3">
        <w:rPr>
          <w:rFonts w:ascii="Times New Roman" w:hAnsi="Times New Roman"/>
          <w:sz w:val="22"/>
          <w:szCs w:val="22"/>
        </w:rPr>
        <w:t xml:space="preserve"> be notified </w:t>
      </w:r>
      <w:r w:rsidR="00A111EC" w:rsidRPr="00A279C3">
        <w:rPr>
          <w:rFonts w:ascii="Times New Roman" w:hAnsi="Times New Roman"/>
          <w:bCs/>
          <w:sz w:val="22"/>
          <w:szCs w:val="22"/>
        </w:rPr>
        <w:t>prior to</w:t>
      </w:r>
      <w:r w:rsidR="00A111EC" w:rsidRPr="00A279C3">
        <w:rPr>
          <w:rFonts w:ascii="Times New Roman" w:hAnsi="Times New Roman"/>
          <w:sz w:val="22"/>
          <w:szCs w:val="22"/>
        </w:rPr>
        <w:t xml:space="preserve"> the absence</w:t>
      </w:r>
      <w:r w:rsidR="00A111EC" w:rsidRPr="00A279C3">
        <w:rPr>
          <w:rFonts w:ascii="Times New Roman" w:hAnsi="Times New Roman"/>
          <w:sz w:val="22"/>
          <w:szCs w:val="22"/>
          <w:lang w:eastAsia="ko-KR"/>
        </w:rPr>
        <w:t xml:space="preserve">. </w:t>
      </w:r>
      <w:r w:rsidR="00A111EC" w:rsidRPr="00A279C3">
        <w:rPr>
          <w:rFonts w:ascii="Times New Roman" w:hAnsi="Times New Roman"/>
          <w:b/>
          <w:iCs/>
          <w:sz w:val="22"/>
          <w:szCs w:val="22"/>
        </w:rPr>
        <w:t>No make-up exam will be given without prior notification</w:t>
      </w:r>
      <w:r w:rsidR="00A111EC" w:rsidRPr="00A279C3">
        <w:rPr>
          <w:rFonts w:ascii="Times New Roman" w:hAnsi="Times New Roman"/>
          <w:sz w:val="22"/>
          <w:szCs w:val="22"/>
        </w:rPr>
        <w:t>. Make-up exam will be considered only in legitimate, unavoidable</w:t>
      </w:r>
      <w:r w:rsidR="00A111EC" w:rsidRPr="00A279C3">
        <w:rPr>
          <w:rFonts w:ascii="Times New Roman" w:hAnsi="Times New Roman"/>
          <w:sz w:val="22"/>
          <w:szCs w:val="22"/>
          <w:lang w:eastAsia="ko-KR"/>
        </w:rPr>
        <w:t xml:space="preserve"> circumstances (e.g., serious illness, family emergency, </w:t>
      </w:r>
      <w:proofErr w:type="spellStart"/>
      <w:r w:rsidR="00A111EC" w:rsidRPr="00A279C3">
        <w:rPr>
          <w:rFonts w:ascii="Times New Roman" w:hAnsi="Times New Roman"/>
          <w:sz w:val="22"/>
          <w:szCs w:val="22"/>
          <w:lang w:eastAsia="ko-KR"/>
        </w:rPr>
        <w:t>etc</w:t>
      </w:r>
      <w:proofErr w:type="spellEnd"/>
      <w:r w:rsidR="00A111EC" w:rsidRPr="00A279C3">
        <w:rPr>
          <w:rFonts w:ascii="Times New Roman" w:hAnsi="Times New Roman"/>
          <w:sz w:val="22"/>
          <w:szCs w:val="22"/>
          <w:lang w:eastAsia="ko-KR"/>
        </w:rPr>
        <w:t>)</w:t>
      </w:r>
      <w:r w:rsidR="00A111EC" w:rsidRPr="00A279C3">
        <w:rPr>
          <w:rFonts w:ascii="Times New Roman" w:hAnsi="Times New Roman"/>
          <w:sz w:val="22"/>
          <w:szCs w:val="22"/>
        </w:rPr>
        <w:t xml:space="preserve">. </w:t>
      </w:r>
      <w:r w:rsidR="00A111EC" w:rsidRPr="00A279C3">
        <w:rPr>
          <w:rFonts w:ascii="Times New Roman" w:hAnsi="Times New Roman"/>
          <w:sz w:val="22"/>
          <w:szCs w:val="22"/>
          <w:u w:val="single"/>
        </w:rPr>
        <w:t xml:space="preserve">Proper documentation for the absence </w:t>
      </w:r>
      <w:r w:rsidR="00A111EC" w:rsidRPr="00A279C3">
        <w:rPr>
          <w:rFonts w:ascii="Times New Roman" w:hAnsi="Times New Roman"/>
          <w:sz w:val="22"/>
          <w:szCs w:val="22"/>
          <w:u w:val="single"/>
          <w:lang w:eastAsia="ko-KR"/>
        </w:rPr>
        <w:t>must b</w:t>
      </w:r>
      <w:r w:rsidR="00A111EC" w:rsidRPr="00A279C3">
        <w:rPr>
          <w:rFonts w:ascii="Times New Roman" w:hAnsi="Times New Roman"/>
          <w:sz w:val="22"/>
          <w:szCs w:val="22"/>
          <w:u w:val="single"/>
        </w:rPr>
        <w:t>e required.</w:t>
      </w:r>
      <w:r w:rsidR="00A111EC" w:rsidRPr="00A279C3">
        <w:rPr>
          <w:rFonts w:ascii="Times New Roman" w:hAnsi="Times New Roman"/>
          <w:sz w:val="22"/>
          <w:szCs w:val="22"/>
        </w:rPr>
        <w:t xml:space="preserve"> When allowed, make-up exam will be scheduled at the discretion of the instructor. Make-up exam</w:t>
      </w:r>
      <w:r w:rsidR="00A111EC" w:rsidRPr="00A279C3">
        <w:rPr>
          <w:rFonts w:ascii="Times New Roman" w:hAnsi="Times New Roman"/>
          <w:sz w:val="22"/>
          <w:szCs w:val="22"/>
          <w:lang w:eastAsia="ko-KR"/>
        </w:rPr>
        <w:t xml:space="preserve"> i</w:t>
      </w:r>
      <w:r w:rsidR="00A111EC" w:rsidRPr="00A279C3">
        <w:rPr>
          <w:rFonts w:ascii="Times New Roman" w:hAnsi="Times New Roman"/>
          <w:sz w:val="22"/>
          <w:szCs w:val="22"/>
        </w:rPr>
        <w:t xml:space="preserve">s </w:t>
      </w:r>
      <w:r w:rsidR="00A111EC" w:rsidRPr="00A279C3">
        <w:rPr>
          <w:rFonts w:ascii="Times New Roman" w:hAnsi="Times New Roman"/>
          <w:sz w:val="22"/>
          <w:szCs w:val="22"/>
          <w:lang w:eastAsia="ko-KR"/>
        </w:rPr>
        <w:t>more rigorous</w:t>
      </w:r>
      <w:r w:rsidR="00A111EC" w:rsidRPr="00A279C3">
        <w:rPr>
          <w:rFonts w:ascii="Times New Roman" w:hAnsi="Times New Roman"/>
          <w:sz w:val="22"/>
          <w:szCs w:val="22"/>
        </w:rPr>
        <w:t xml:space="preserve">, </w:t>
      </w:r>
      <w:r w:rsidR="00A111EC" w:rsidRPr="00A279C3">
        <w:rPr>
          <w:rFonts w:ascii="Times New Roman" w:hAnsi="Times New Roman"/>
          <w:sz w:val="22"/>
          <w:szCs w:val="22"/>
          <w:lang w:eastAsia="ko-KR"/>
        </w:rPr>
        <w:t>is</w:t>
      </w:r>
      <w:r w:rsidR="00A111EC" w:rsidRPr="00A279C3">
        <w:rPr>
          <w:rFonts w:ascii="Times New Roman" w:hAnsi="Times New Roman"/>
          <w:sz w:val="22"/>
          <w:szCs w:val="22"/>
        </w:rPr>
        <w:t xml:space="preserve"> graded to a </w:t>
      </w:r>
      <w:r w:rsidR="00A111EC" w:rsidRPr="00A279C3">
        <w:rPr>
          <w:rFonts w:ascii="Times New Roman" w:hAnsi="Times New Roman"/>
          <w:sz w:val="22"/>
          <w:szCs w:val="22"/>
          <w:lang w:eastAsia="ko-KR"/>
        </w:rPr>
        <w:t>higher standard</w:t>
      </w:r>
      <w:r w:rsidR="00A111EC" w:rsidRPr="00A279C3">
        <w:rPr>
          <w:rFonts w:ascii="Times New Roman" w:hAnsi="Times New Roman"/>
          <w:sz w:val="22"/>
          <w:szCs w:val="22"/>
        </w:rPr>
        <w:t xml:space="preserve"> than the original exam, and do</w:t>
      </w:r>
      <w:r w:rsidR="00A111EC" w:rsidRPr="00A279C3">
        <w:rPr>
          <w:rFonts w:ascii="Times New Roman" w:hAnsi="Times New Roman"/>
          <w:sz w:val="22"/>
          <w:szCs w:val="22"/>
          <w:lang w:eastAsia="ko-KR"/>
        </w:rPr>
        <w:t>es</w:t>
      </w:r>
      <w:r w:rsidR="00A111EC" w:rsidRPr="00A279C3">
        <w:rPr>
          <w:rFonts w:ascii="Times New Roman" w:hAnsi="Times New Roman"/>
          <w:sz w:val="22"/>
          <w:szCs w:val="22"/>
        </w:rPr>
        <w:t xml:space="preserve"> not offer bonus points or additional credits of any kind.</w:t>
      </w:r>
      <w:r w:rsidR="00A111EC" w:rsidRPr="00A279C3">
        <w:rPr>
          <w:rFonts w:ascii="Times New Roman" w:hAnsi="Times New Roman"/>
          <w:sz w:val="22"/>
          <w:szCs w:val="22"/>
          <w:lang w:eastAsia="ko-KR"/>
        </w:rPr>
        <w:t xml:space="preserve"> </w:t>
      </w:r>
    </w:p>
    <w:p w:rsidR="00A111EC" w:rsidRPr="00A279C3" w:rsidRDefault="00A111EC" w:rsidP="005C52A9">
      <w:pPr>
        <w:widowControl/>
        <w:ind w:left="720"/>
        <w:jc w:val="both"/>
        <w:rPr>
          <w:rFonts w:ascii="Times New Roman" w:hAnsi="Times New Roman"/>
          <w:b/>
          <w:smallCaps/>
          <w:sz w:val="22"/>
          <w:szCs w:val="22"/>
          <w:u w:val="single"/>
          <w:lang w:eastAsia="ko-KR"/>
        </w:rPr>
      </w:pPr>
    </w:p>
    <w:p w:rsidR="00836DF1" w:rsidRPr="00A279C3" w:rsidRDefault="00836DF1" w:rsidP="005C52A9">
      <w:pPr>
        <w:widowControl/>
        <w:ind w:left="720"/>
        <w:jc w:val="both"/>
        <w:rPr>
          <w:rFonts w:ascii="Times New Roman" w:hAnsi="Times New Roman"/>
          <w:sz w:val="22"/>
          <w:szCs w:val="22"/>
          <w:lang w:eastAsia="ko-KR"/>
        </w:rPr>
      </w:pPr>
      <w:r w:rsidRPr="00A279C3">
        <w:rPr>
          <w:rFonts w:ascii="Times New Roman" w:hAnsi="Times New Roman"/>
          <w:b/>
          <w:smallCaps/>
          <w:sz w:val="22"/>
          <w:szCs w:val="22"/>
          <w:u w:val="single"/>
          <w:lang w:eastAsia="ko-KR"/>
        </w:rPr>
        <w:t>Presentation</w:t>
      </w:r>
      <w:r w:rsidRPr="00A279C3">
        <w:rPr>
          <w:rFonts w:ascii="Times New Roman" w:hAnsi="Times New Roman"/>
          <w:b/>
          <w:smallCaps/>
          <w:sz w:val="22"/>
          <w:szCs w:val="22"/>
          <w:lang w:eastAsia="ko-KR"/>
        </w:rPr>
        <w:t xml:space="preserve">: </w:t>
      </w:r>
      <w:r w:rsidRPr="00A279C3">
        <w:rPr>
          <w:rFonts w:ascii="Times New Roman" w:hAnsi="Times New Roman"/>
          <w:sz w:val="22"/>
          <w:szCs w:val="22"/>
        </w:rPr>
        <w:t xml:space="preserve">You are to work with your group and read and present the assigned </w:t>
      </w:r>
      <w:r w:rsidRPr="00A279C3">
        <w:rPr>
          <w:rFonts w:ascii="Times New Roman" w:hAnsi="Times New Roman"/>
          <w:sz w:val="22"/>
          <w:szCs w:val="22"/>
          <w:lang w:eastAsia="ko-KR"/>
        </w:rPr>
        <w:t>reading material.</w:t>
      </w:r>
      <w:r w:rsidRPr="00A279C3">
        <w:rPr>
          <w:rFonts w:ascii="Times New Roman" w:hAnsi="Times New Roman"/>
          <w:sz w:val="22"/>
          <w:szCs w:val="22"/>
        </w:rPr>
        <w:t xml:space="preserve"> Each group will have </w:t>
      </w:r>
      <w:r w:rsidR="008B1525" w:rsidRPr="00A279C3">
        <w:rPr>
          <w:rFonts w:ascii="Times New Roman" w:hAnsi="Times New Roman"/>
          <w:sz w:val="22"/>
          <w:szCs w:val="22"/>
          <w:lang w:eastAsia="ko-KR"/>
        </w:rPr>
        <w:t>4</w:t>
      </w:r>
      <w:r w:rsidR="005C52A9" w:rsidRPr="00A279C3">
        <w:rPr>
          <w:rFonts w:ascii="Times New Roman" w:hAnsi="Times New Roman"/>
          <w:sz w:val="22"/>
          <w:szCs w:val="22"/>
          <w:lang w:eastAsia="ko-KR"/>
        </w:rPr>
        <w:t>0</w:t>
      </w:r>
      <w:r w:rsidR="008B1525" w:rsidRPr="00A279C3">
        <w:rPr>
          <w:rFonts w:ascii="Times New Roman" w:hAnsi="Times New Roman"/>
          <w:sz w:val="22"/>
          <w:szCs w:val="22"/>
          <w:lang w:eastAsia="ko-KR"/>
        </w:rPr>
        <w:t xml:space="preserve"> minutes</w:t>
      </w:r>
      <w:r w:rsidRPr="00A279C3">
        <w:rPr>
          <w:rFonts w:ascii="Times New Roman" w:hAnsi="Times New Roman"/>
          <w:sz w:val="22"/>
          <w:szCs w:val="22"/>
        </w:rPr>
        <w:t xml:space="preserve"> to present the material that </w:t>
      </w:r>
      <w:r w:rsidR="00246D7B" w:rsidRPr="00A279C3">
        <w:rPr>
          <w:rFonts w:ascii="Times New Roman" w:hAnsi="Times New Roman"/>
          <w:sz w:val="22"/>
          <w:szCs w:val="22"/>
        </w:rPr>
        <w:t>is</w:t>
      </w:r>
      <w:r w:rsidRPr="00A279C3">
        <w:rPr>
          <w:rFonts w:ascii="Times New Roman" w:hAnsi="Times New Roman"/>
          <w:sz w:val="22"/>
          <w:szCs w:val="22"/>
        </w:rPr>
        <w:t xml:space="preserve"> found important and relevant. Groups may find it appropriate to include some additional information obtained from sources other than the assigned reading </w:t>
      </w:r>
      <w:r w:rsidRPr="00A279C3">
        <w:rPr>
          <w:rFonts w:ascii="Times New Roman" w:hAnsi="Times New Roman"/>
          <w:sz w:val="22"/>
          <w:szCs w:val="22"/>
          <w:lang w:eastAsia="ko-KR"/>
        </w:rPr>
        <w:t>material</w:t>
      </w:r>
      <w:r w:rsidRPr="00A279C3">
        <w:rPr>
          <w:rFonts w:ascii="Times New Roman" w:hAnsi="Times New Roman"/>
          <w:sz w:val="22"/>
          <w:szCs w:val="22"/>
        </w:rPr>
        <w:t xml:space="preserve"> (I strongly encourage this). All members of the group must equally contribute to the presentation. </w:t>
      </w:r>
      <w:r w:rsidRPr="00A279C3">
        <w:rPr>
          <w:rFonts w:ascii="Times New Roman" w:hAnsi="Times New Roman"/>
          <w:b/>
          <w:sz w:val="22"/>
          <w:szCs w:val="22"/>
        </w:rPr>
        <w:t>As reading assignment is for the class and not for only a specific group, all students are expected to contribute to discussion</w:t>
      </w:r>
      <w:r w:rsidRPr="00A279C3">
        <w:rPr>
          <w:rFonts w:ascii="Times New Roman" w:hAnsi="Times New Roman"/>
          <w:sz w:val="22"/>
          <w:szCs w:val="22"/>
        </w:rPr>
        <w:t xml:space="preserve">. Groups assigned for presentations are to provide me with a copy of their PowerPoint presentation. I strongly encourage you to make a very professional presentation and practice your presentation (at least once) before you actually do it in the classroom.  </w:t>
      </w:r>
    </w:p>
    <w:p w:rsidR="00836DF1" w:rsidRPr="00A279C3" w:rsidRDefault="00836DF1" w:rsidP="005C52A9">
      <w:pPr>
        <w:widowControl/>
        <w:tabs>
          <w:tab w:val="left" w:pos="-816"/>
          <w:tab w:val="left" w:pos="-720"/>
        </w:tabs>
        <w:jc w:val="both"/>
        <w:rPr>
          <w:rFonts w:ascii="Times New Roman" w:hAnsi="Times New Roman"/>
          <w:b/>
          <w:smallCaps/>
          <w:sz w:val="22"/>
          <w:szCs w:val="22"/>
          <w:u w:val="single"/>
          <w:lang w:eastAsia="ko-KR"/>
        </w:rPr>
      </w:pPr>
    </w:p>
    <w:p w:rsidR="005C52A9" w:rsidRPr="00A279C3" w:rsidRDefault="00836DF1" w:rsidP="005C52A9">
      <w:pPr>
        <w:widowControl/>
        <w:tabs>
          <w:tab w:val="left" w:pos="-816"/>
          <w:tab w:val="left" w:pos="-720"/>
        </w:tabs>
        <w:ind w:left="720"/>
        <w:jc w:val="both"/>
        <w:rPr>
          <w:rFonts w:ascii="Times New Roman" w:hAnsi="Times New Roman"/>
          <w:sz w:val="22"/>
          <w:szCs w:val="22"/>
        </w:rPr>
      </w:pPr>
      <w:r w:rsidRPr="00A279C3">
        <w:rPr>
          <w:rFonts w:ascii="Times New Roman" w:hAnsi="Times New Roman"/>
          <w:b/>
          <w:smallCaps/>
          <w:sz w:val="22"/>
          <w:szCs w:val="22"/>
          <w:u w:val="single"/>
          <w:lang w:eastAsia="ko-KR"/>
        </w:rPr>
        <w:t>Homework</w:t>
      </w:r>
      <w:r w:rsidR="00063873" w:rsidRPr="00A279C3">
        <w:rPr>
          <w:rFonts w:ascii="Times New Roman" w:hAnsi="Times New Roman"/>
          <w:b/>
          <w:smallCaps/>
          <w:sz w:val="22"/>
          <w:szCs w:val="22"/>
          <w:u w:val="single"/>
        </w:rPr>
        <w:t>:</w:t>
      </w:r>
      <w:r w:rsidR="00063873" w:rsidRPr="00A279C3">
        <w:rPr>
          <w:rFonts w:ascii="Times New Roman" w:hAnsi="Times New Roman"/>
          <w:sz w:val="22"/>
          <w:szCs w:val="22"/>
        </w:rPr>
        <w:t xml:space="preserve"> You are to write up your analysis/answers and turn them in at the beginning of class</w:t>
      </w:r>
      <w:r w:rsidR="003F661B" w:rsidRPr="00A279C3">
        <w:rPr>
          <w:rFonts w:ascii="Times New Roman" w:hAnsi="Times New Roman"/>
          <w:sz w:val="22"/>
          <w:szCs w:val="22"/>
        </w:rPr>
        <w:t xml:space="preserve"> </w:t>
      </w:r>
      <w:r w:rsidR="00C04BC0" w:rsidRPr="00A279C3">
        <w:rPr>
          <w:rFonts w:ascii="Times New Roman" w:hAnsi="Times New Roman"/>
          <w:sz w:val="22"/>
          <w:szCs w:val="22"/>
        </w:rPr>
        <w:t>period for which the assignment(s) are due</w:t>
      </w:r>
      <w:r w:rsidR="00A95B52" w:rsidRPr="00A279C3">
        <w:rPr>
          <w:rFonts w:ascii="Times New Roman" w:hAnsi="Times New Roman"/>
          <w:sz w:val="22"/>
          <w:szCs w:val="22"/>
        </w:rPr>
        <w:t xml:space="preserve">. </w:t>
      </w:r>
      <w:r w:rsidR="00C04BC0" w:rsidRPr="00A279C3">
        <w:rPr>
          <w:rFonts w:ascii="Times New Roman" w:hAnsi="Times New Roman"/>
          <w:sz w:val="22"/>
          <w:szCs w:val="22"/>
        </w:rPr>
        <w:t>The</w:t>
      </w:r>
      <w:r w:rsidR="008534CC" w:rsidRPr="00A279C3">
        <w:rPr>
          <w:rFonts w:ascii="Times New Roman" w:hAnsi="Times New Roman"/>
          <w:sz w:val="22"/>
          <w:szCs w:val="22"/>
        </w:rPr>
        <w:t xml:space="preserve"> solution and answer to assignments must be typed </w:t>
      </w:r>
      <w:r w:rsidR="00063873" w:rsidRPr="00A279C3">
        <w:rPr>
          <w:rFonts w:ascii="Times New Roman" w:hAnsi="Times New Roman"/>
          <w:sz w:val="22"/>
          <w:szCs w:val="22"/>
        </w:rPr>
        <w:t>and you must make sure that your papers are properly written and are edited for grammatical errors.</w:t>
      </w:r>
    </w:p>
    <w:p w:rsidR="005C52A9" w:rsidRPr="00A279C3" w:rsidRDefault="005C52A9" w:rsidP="005C52A9">
      <w:pPr>
        <w:widowControl/>
        <w:numPr>
          <w:ilvl w:val="0"/>
          <w:numId w:val="18"/>
        </w:numPr>
        <w:tabs>
          <w:tab w:val="left" w:pos="-816"/>
          <w:tab w:val="left" w:pos="-720"/>
        </w:tabs>
        <w:jc w:val="both"/>
        <w:rPr>
          <w:rFonts w:ascii="Times New Roman" w:hAnsi="Times New Roman"/>
          <w:sz w:val="22"/>
          <w:szCs w:val="22"/>
          <w:lang w:eastAsia="ko-KR"/>
        </w:rPr>
      </w:pPr>
      <w:r w:rsidRPr="00A279C3">
        <w:rPr>
          <w:rFonts w:ascii="Times New Roman" w:hAnsi="Times New Roman"/>
          <w:b/>
          <w:sz w:val="22"/>
          <w:szCs w:val="22"/>
          <w:lang w:eastAsia="ko-KR"/>
        </w:rPr>
        <w:t>Preparing an analyst report</w:t>
      </w:r>
      <w:r w:rsidRPr="00A279C3">
        <w:rPr>
          <w:rFonts w:ascii="Times New Roman" w:hAnsi="Times New Roman"/>
          <w:sz w:val="22"/>
          <w:szCs w:val="22"/>
          <w:lang w:eastAsia="ko-KR"/>
        </w:rPr>
        <w:t xml:space="preserve">: Pick your stock and promote your stock to audience </w:t>
      </w:r>
    </w:p>
    <w:p w:rsidR="005C52A9" w:rsidRPr="00A279C3" w:rsidRDefault="005C52A9" w:rsidP="005C52A9">
      <w:pPr>
        <w:widowControl/>
        <w:numPr>
          <w:ilvl w:val="1"/>
          <w:numId w:val="18"/>
        </w:numPr>
        <w:tabs>
          <w:tab w:val="left" w:pos="-816"/>
          <w:tab w:val="left" w:pos="-720"/>
        </w:tabs>
        <w:jc w:val="both"/>
        <w:rPr>
          <w:rFonts w:ascii="Times New Roman" w:hAnsi="Times New Roman"/>
          <w:sz w:val="22"/>
          <w:szCs w:val="22"/>
          <w:lang w:eastAsia="ko-KR"/>
        </w:rPr>
      </w:pPr>
      <w:r w:rsidRPr="00A279C3">
        <w:rPr>
          <w:rFonts w:ascii="Times New Roman" w:hAnsi="Times New Roman"/>
          <w:sz w:val="22"/>
          <w:szCs w:val="22"/>
          <w:lang w:eastAsia="ko-KR"/>
        </w:rPr>
        <w:t>Why do we have to purchase your stocks?</w:t>
      </w:r>
    </w:p>
    <w:p w:rsidR="005C52A9" w:rsidRPr="00A279C3" w:rsidRDefault="005C52A9" w:rsidP="005C52A9">
      <w:pPr>
        <w:widowControl/>
        <w:numPr>
          <w:ilvl w:val="1"/>
          <w:numId w:val="18"/>
        </w:numPr>
        <w:tabs>
          <w:tab w:val="left" w:pos="-816"/>
          <w:tab w:val="left" w:pos="-720"/>
        </w:tabs>
        <w:jc w:val="both"/>
        <w:rPr>
          <w:rFonts w:ascii="Times New Roman" w:hAnsi="Times New Roman"/>
          <w:sz w:val="22"/>
          <w:szCs w:val="22"/>
          <w:lang w:eastAsia="ko-KR"/>
        </w:rPr>
      </w:pPr>
      <w:r w:rsidRPr="00A279C3">
        <w:rPr>
          <w:rFonts w:ascii="Times New Roman" w:hAnsi="Times New Roman"/>
          <w:sz w:val="22"/>
          <w:szCs w:val="22"/>
          <w:lang w:eastAsia="ko-KR"/>
        </w:rPr>
        <w:t>You will give your presentation to audience (about 15 minutes)</w:t>
      </w:r>
    </w:p>
    <w:p w:rsidR="005C52A9" w:rsidRPr="00A279C3" w:rsidRDefault="005C52A9" w:rsidP="005C52A9">
      <w:pPr>
        <w:widowControl/>
        <w:numPr>
          <w:ilvl w:val="1"/>
          <w:numId w:val="18"/>
        </w:numPr>
        <w:tabs>
          <w:tab w:val="left" w:pos="-816"/>
          <w:tab w:val="left" w:pos="-720"/>
        </w:tabs>
        <w:jc w:val="both"/>
        <w:rPr>
          <w:rFonts w:ascii="Times New Roman" w:hAnsi="Times New Roman"/>
          <w:sz w:val="22"/>
          <w:szCs w:val="22"/>
          <w:lang w:eastAsia="ko-KR"/>
        </w:rPr>
      </w:pPr>
      <w:r w:rsidRPr="00A279C3">
        <w:rPr>
          <w:rFonts w:ascii="Times New Roman" w:hAnsi="Times New Roman"/>
          <w:sz w:val="22"/>
          <w:szCs w:val="22"/>
          <w:lang w:eastAsia="ko-KR"/>
        </w:rPr>
        <w:t>You need to send your report (similar to analysts’ report)</w:t>
      </w:r>
      <w:r w:rsidR="00102F7B" w:rsidRPr="00A279C3">
        <w:rPr>
          <w:rFonts w:ascii="Times New Roman" w:hAnsi="Times New Roman"/>
          <w:sz w:val="22"/>
          <w:szCs w:val="22"/>
          <w:lang w:eastAsia="ko-KR"/>
        </w:rPr>
        <w:t xml:space="preserve"> to me</w:t>
      </w:r>
      <w:r w:rsidRPr="00A279C3">
        <w:rPr>
          <w:rFonts w:ascii="Times New Roman" w:hAnsi="Times New Roman"/>
          <w:sz w:val="22"/>
          <w:szCs w:val="22"/>
          <w:lang w:eastAsia="ko-KR"/>
        </w:rPr>
        <w:t xml:space="preserve">. </w:t>
      </w:r>
    </w:p>
    <w:p w:rsidR="005C52A9" w:rsidRPr="00A279C3" w:rsidRDefault="005C52A9" w:rsidP="005C52A9">
      <w:pPr>
        <w:widowControl/>
        <w:numPr>
          <w:ilvl w:val="1"/>
          <w:numId w:val="18"/>
        </w:numPr>
        <w:tabs>
          <w:tab w:val="left" w:pos="-816"/>
          <w:tab w:val="left" w:pos="-720"/>
        </w:tabs>
        <w:jc w:val="both"/>
        <w:rPr>
          <w:rFonts w:ascii="Times New Roman" w:hAnsi="Times New Roman"/>
          <w:sz w:val="22"/>
          <w:szCs w:val="22"/>
          <w:lang w:eastAsia="ko-KR"/>
        </w:rPr>
      </w:pPr>
      <w:r w:rsidRPr="00A279C3">
        <w:rPr>
          <w:rFonts w:ascii="Times New Roman" w:hAnsi="Times New Roman"/>
          <w:sz w:val="22"/>
          <w:szCs w:val="22"/>
          <w:lang w:eastAsia="ko-KR"/>
        </w:rPr>
        <w:t xml:space="preserve">You can refer to many analysts’ reports for your stock. </w:t>
      </w:r>
    </w:p>
    <w:p w:rsidR="005C52A9" w:rsidRPr="00A279C3" w:rsidRDefault="005C52A9" w:rsidP="005C52A9">
      <w:pPr>
        <w:widowControl/>
        <w:numPr>
          <w:ilvl w:val="0"/>
          <w:numId w:val="18"/>
        </w:numPr>
        <w:tabs>
          <w:tab w:val="left" w:pos="-816"/>
          <w:tab w:val="left" w:pos="-720"/>
        </w:tabs>
        <w:jc w:val="both"/>
        <w:rPr>
          <w:rFonts w:ascii="Times New Roman" w:hAnsi="Times New Roman"/>
          <w:sz w:val="22"/>
          <w:szCs w:val="22"/>
          <w:lang w:eastAsia="ko-KR"/>
        </w:rPr>
      </w:pPr>
      <w:r w:rsidRPr="00A279C3">
        <w:rPr>
          <w:rFonts w:ascii="Times New Roman" w:hAnsi="Times New Roman"/>
          <w:sz w:val="22"/>
          <w:szCs w:val="22"/>
          <w:lang w:eastAsia="ko-KR"/>
        </w:rPr>
        <w:t>All the audience will evaluate your presentation by answering whether they want to buy your stocks or not.</w:t>
      </w:r>
    </w:p>
    <w:p w:rsidR="005C52A9" w:rsidRPr="00A279C3" w:rsidRDefault="005C52A9" w:rsidP="005C52A9">
      <w:pPr>
        <w:widowControl/>
        <w:numPr>
          <w:ilvl w:val="0"/>
          <w:numId w:val="18"/>
        </w:numPr>
        <w:tabs>
          <w:tab w:val="left" w:pos="-816"/>
          <w:tab w:val="left" w:pos="-720"/>
        </w:tabs>
        <w:jc w:val="both"/>
        <w:rPr>
          <w:rFonts w:ascii="Times New Roman" w:hAnsi="Times New Roman"/>
          <w:sz w:val="22"/>
          <w:szCs w:val="22"/>
          <w:lang w:eastAsia="ko-KR"/>
        </w:rPr>
      </w:pPr>
      <w:r w:rsidRPr="00A279C3">
        <w:rPr>
          <w:rFonts w:ascii="Times New Roman" w:hAnsi="Times New Roman"/>
          <w:sz w:val="22"/>
          <w:szCs w:val="22"/>
          <w:lang w:eastAsia="ko-KR"/>
        </w:rPr>
        <w:t xml:space="preserve">Your report should have the following contents: (1) company overview, (2) stock analysts’ ratings, (3) financial statement analysis (e.g., balance sheet, income statement, cash flow statement), (4) future growth potential (competitors, future sales and earnings growth), and your recommendations (and target prices) </w:t>
      </w:r>
    </w:p>
    <w:p w:rsidR="00630FD2" w:rsidRPr="00A279C3" w:rsidRDefault="00630FD2" w:rsidP="005C52A9">
      <w:pPr>
        <w:widowControl/>
        <w:tabs>
          <w:tab w:val="left" w:pos="-816"/>
          <w:tab w:val="left" w:pos="-720"/>
        </w:tabs>
        <w:ind w:left="1552"/>
        <w:jc w:val="both"/>
        <w:rPr>
          <w:rFonts w:ascii="Times New Roman" w:hAnsi="Times New Roman"/>
          <w:sz w:val="22"/>
          <w:szCs w:val="22"/>
          <w:lang w:eastAsia="ko-KR"/>
        </w:rPr>
      </w:pPr>
    </w:p>
    <w:p w:rsidR="004B6EFC" w:rsidRPr="00A279C3" w:rsidRDefault="00630FD2" w:rsidP="005C52A9">
      <w:pPr>
        <w:widowControl/>
        <w:tabs>
          <w:tab w:val="left" w:pos="-816"/>
          <w:tab w:val="left" w:pos="-720"/>
        </w:tabs>
        <w:ind w:left="720"/>
        <w:jc w:val="both"/>
        <w:rPr>
          <w:rFonts w:ascii="Times New Roman" w:hAnsi="Times New Roman"/>
          <w:sz w:val="22"/>
          <w:szCs w:val="22"/>
        </w:rPr>
      </w:pPr>
      <w:r w:rsidRPr="00A279C3">
        <w:rPr>
          <w:rFonts w:ascii="Times New Roman" w:hAnsi="Times New Roman"/>
          <w:b/>
          <w:smallCaps/>
          <w:sz w:val="22"/>
          <w:szCs w:val="22"/>
          <w:u w:val="single"/>
        </w:rPr>
        <w:t>Class Participation</w:t>
      </w:r>
      <w:r w:rsidRPr="00A279C3">
        <w:rPr>
          <w:rFonts w:ascii="Times New Roman" w:hAnsi="Times New Roman"/>
          <w:b/>
          <w:smallCaps/>
          <w:sz w:val="22"/>
          <w:szCs w:val="22"/>
          <w:u w:val="single"/>
          <w:lang w:eastAsia="ko-KR"/>
        </w:rPr>
        <w:t>:</w:t>
      </w:r>
      <w:r w:rsidR="009F11A5" w:rsidRPr="00A279C3">
        <w:rPr>
          <w:rFonts w:ascii="Times New Roman" w:hAnsi="Times New Roman"/>
          <w:b/>
          <w:smallCaps/>
          <w:sz w:val="22"/>
          <w:szCs w:val="22"/>
          <w:u w:val="single"/>
          <w:lang w:eastAsia="ko-KR"/>
        </w:rPr>
        <w:t xml:space="preserve"> </w:t>
      </w:r>
      <w:r w:rsidR="00063873" w:rsidRPr="00A279C3">
        <w:rPr>
          <w:rFonts w:ascii="Times New Roman" w:hAnsi="Times New Roman"/>
          <w:sz w:val="22"/>
          <w:szCs w:val="22"/>
        </w:rPr>
        <w:t xml:space="preserve">Class participation is vital to the success of this course. </w:t>
      </w:r>
      <w:r w:rsidRPr="00A279C3">
        <w:rPr>
          <w:rFonts w:ascii="Times New Roman" w:hAnsi="Times New Roman"/>
          <w:sz w:val="22"/>
          <w:szCs w:val="22"/>
        </w:rPr>
        <w:t xml:space="preserve">Class participation points are based on both class behavior and classroom performance. Students with unprofessional behaviors will get a “0” in class participation points. Unprofessional behaviors include, but are not limited to sleeping, chatting, and text messaging during the class. I reserve the right to make further deductions of the student’s final grade for these unprofessional behaviors. Students are also expected to actively participate in class to get the points. </w:t>
      </w:r>
      <w:r w:rsidR="00836DF1" w:rsidRPr="00A279C3">
        <w:rPr>
          <w:rFonts w:ascii="Times New Roman" w:hAnsi="Times New Roman"/>
          <w:sz w:val="22"/>
          <w:szCs w:val="22"/>
          <w:lang w:eastAsia="ko-KR"/>
        </w:rPr>
        <w:t>1</w:t>
      </w:r>
      <w:r w:rsidR="00387BF8" w:rsidRPr="00A279C3">
        <w:rPr>
          <w:rFonts w:ascii="Times New Roman" w:hAnsi="Times New Roman"/>
          <w:sz w:val="22"/>
          <w:szCs w:val="22"/>
        </w:rPr>
        <w:t>0</w:t>
      </w:r>
      <w:r w:rsidR="00C04BC0" w:rsidRPr="00A279C3">
        <w:rPr>
          <w:rFonts w:ascii="Times New Roman" w:hAnsi="Times New Roman"/>
          <w:sz w:val="22"/>
          <w:szCs w:val="22"/>
        </w:rPr>
        <w:t xml:space="preserve">% of the total grade for this class is allocated to your participation </w:t>
      </w:r>
      <w:r w:rsidR="00836DF1" w:rsidRPr="00A279C3">
        <w:rPr>
          <w:rFonts w:ascii="Times New Roman" w:hAnsi="Times New Roman"/>
          <w:sz w:val="22"/>
          <w:szCs w:val="22"/>
          <w:lang w:eastAsia="ko-KR"/>
        </w:rPr>
        <w:t>for</w:t>
      </w:r>
      <w:r w:rsidR="00C04BC0" w:rsidRPr="00A279C3">
        <w:rPr>
          <w:rFonts w:ascii="Times New Roman" w:hAnsi="Times New Roman"/>
          <w:sz w:val="22"/>
          <w:szCs w:val="22"/>
        </w:rPr>
        <w:t xml:space="preserve"> the discussion in the class. </w:t>
      </w:r>
      <w:r w:rsidR="00063873" w:rsidRPr="00A279C3">
        <w:rPr>
          <w:rFonts w:ascii="Times New Roman" w:hAnsi="Times New Roman"/>
          <w:sz w:val="22"/>
          <w:szCs w:val="22"/>
        </w:rPr>
        <w:t xml:space="preserve">I </w:t>
      </w:r>
      <w:r w:rsidR="00C04BC0" w:rsidRPr="00A279C3">
        <w:rPr>
          <w:rFonts w:ascii="Times New Roman" w:hAnsi="Times New Roman"/>
          <w:sz w:val="22"/>
          <w:szCs w:val="22"/>
        </w:rPr>
        <w:t>may</w:t>
      </w:r>
      <w:r w:rsidR="00063873" w:rsidRPr="00A279C3">
        <w:rPr>
          <w:rFonts w:ascii="Times New Roman" w:hAnsi="Times New Roman"/>
          <w:sz w:val="22"/>
          <w:szCs w:val="22"/>
        </w:rPr>
        <w:t xml:space="preserve"> call on you in class</w:t>
      </w:r>
      <w:r w:rsidR="00A111EC" w:rsidRPr="00A279C3">
        <w:rPr>
          <w:rFonts w:ascii="Times New Roman" w:hAnsi="Times New Roman"/>
          <w:sz w:val="22"/>
          <w:szCs w:val="22"/>
        </w:rPr>
        <w:t xml:space="preserve"> to </w:t>
      </w:r>
      <w:r w:rsidR="00063873" w:rsidRPr="00A279C3">
        <w:rPr>
          <w:rFonts w:ascii="Times New Roman" w:hAnsi="Times New Roman"/>
          <w:sz w:val="22"/>
          <w:szCs w:val="22"/>
        </w:rPr>
        <w:t xml:space="preserve">be sure that you are adequately prepared. </w:t>
      </w:r>
    </w:p>
    <w:p w:rsidR="004B6EFC" w:rsidRPr="00A279C3" w:rsidRDefault="004B6EFC" w:rsidP="005C52A9">
      <w:pPr>
        <w:widowControl/>
        <w:jc w:val="both"/>
        <w:rPr>
          <w:rFonts w:ascii="Times New Roman" w:hAnsi="Times New Roman"/>
          <w:b/>
          <w:sz w:val="22"/>
          <w:szCs w:val="22"/>
        </w:rPr>
      </w:pPr>
    </w:p>
    <w:p w:rsidR="00630FD2" w:rsidRPr="00A279C3" w:rsidRDefault="00630FD2" w:rsidP="005C52A9">
      <w:pPr>
        <w:widowControl/>
        <w:tabs>
          <w:tab w:val="left" w:pos="-816"/>
          <w:tab w:val="left" w:pos="-720"/>
        </w:tabs>
        <w:ind w:left="720"/>
        <w:jc w:val="both"/>
        <w:rPr>
          <w:rFonts w:ascii="Times New Roman" w:hAnsi="Times New Roman"/>
          <w:sz w:val="22"/>
          <w:szCs w:val="22"/>
          <w:lang w:eastAsia="ko-KR"/>
        </w:rPr>
      </w:pPr>
      <w:r w:rsidRPr="00A279C3">
        <w:rPr>
          <w:rFonts w:ascii="Times New Roman" w:hAnsi="Times New Roman"/>
          <w:b/>
          <w:smallCaps/>
          <w:sz w:val="22"/>
          <w:szCs w:val="22"/>
          <w:u w:val="single"/>
        </w:rPr>
        <w:t>Attendance:</w:t>
      </w:r>
      <w:r w:rsidRPr="00A279C3">
        <w:rPr>
          <w:rFonts w:ascii="Times New Roman" w:hAnsi="Times New Roman"/>
          <w:sz w:val="22"/>
          <w:szCs w:val="22"/>
        </w:rPr>
        <w:t xml:space="preserve">  You are expected to attend every class. Attendance will be taken randomly at either the beginning or the end of the class. Please arrive on time. </w:t>
      </w:r>
      <w:r w:rsidRPr="00A279C3">
        <w:rPr>
          <w:rFonts w:ascii="Times New Roman" w:hAnsi="Times New Roman"/>
          <w:b/>
          <w:sz w:val="22"/>
          <w:szCs w:val="22"/>
          <w:u w:val="single"/>
        </w:rPr>
        <w:t>Arriving late is disruptive to everyone. I also expect that you remain in class for the entire period.</w:t>
      </w:r>
      <w:r w:rsidRPr="00A279C3">
        <w:rPr>
          <w:rFonts w:ascii="Times New Roman" w:hAnsi="Times New Roman"/>
          <w:sz w:val="22"/>
          <w:szCs w:val="22"/>
        </w:rPr>
        <w:t xml:space="preserve"> Students being late or leaving early will be deemed as missing the class. Your grade will be lowered if there is more than one absence.</w:t>
      </w:r>
    </w:p>
    <w:p w:rsidR="00FA7CC0" w:rsidRPr="00A279C3" w:rsidRDefault="00FA7CC0" w:rsidP="005C52A9">
      <w:pPr>
        <w:widowControl/>
        <w:rPr>
          <w:rFonts w:ascii="Times New Roman" w:hAnsi="Times New Roman"/>
          <w:sz w:val="22"/>
          <w:szCs w:val="22"/>
          <w:lang w:eastAsia="ko-KR"/>
        </w:rPr>
      </w:pPr>
    </w:p>
    <w:p w:rsidR="00FA7CC0" w:rsidRPr="00A279C3" w:rsidRDefault="00FA7CC0" w:rsidP="005C52A9">
      <w:pPr>
        <w:tabs>
          <w:tab w:val="left" w:pos="2160"/>
        </w:tabs>
        <w:jc w:val="both"/>
        <w:rPr>
          <w:rFonts w:ascii="Times New Roman" w:hAnsi="Times New Roman"/>
          <w:sz w:val="22"/>
          <w:szCs w:val="22"/>
        </w:rPr>
      </w:pPr>
      <w:r w:rsidRPr="00A279C3">
        <w:rPr>
          <w:rFonts w:ascii="Times New Roman" w:hAnsi="Times New Roman"/>
          <w:b/>
          <w:sz w:val="22"/>
          <w:szCs w:val="22"/>
          <w:u w:val="single"/>
        </w:rPr>
        <w:t>Communication</w:t>
      </w:r>
      <w:r w:rsidRPr="00A279C3">
        <w:rPr>
          <w:rFonts w:ascii="Times New Roman" w:hAnsi="Times New Roman"/>
          <w:b/>
          <w:sz w:val="22"/>
          <w:szCs w:val="22"/>
        </w:rPr>
        <w:t xml:space="preserve">: </w:t>
      </w:r>
      <w:r w:rsidRPr="00A279C3">
        <w:rPr>
          <w:rFonts w:ascii="Times New Roman" w:hAnsi="Times New Roman"/>
          <w:sz w:val="22"/>
          <w:szCs w:val="22"/>
        </w:rPr>
        <w:t xml:space="preserve">Email is a preferred communication method. </w:t>
      </w:r>
      <w:r w:rsidRPr="00A279C3">
        <w:rPr>
          <w:rFonts w:ascii="Times New Roman" w:hAnsi="Times New Roman"/>
          <w:b/>
          <w:sz w:val="22"/>
          <w:szCs w:val="22"/>
        </w:rPr>
        <w:t>I will not discuss grades through email.</w:t>
      </w:r>
      <w:r w:rsidRPr="00A279C3">
        <w:rPr>
          <w:rFonts w:ascii="Times New Roman" w:hAnsi="Times New Roman"/>
          <w:sz w:val="22"/>
          <w:szCs w:val="22"/>
        </w:rPr>
        <w:t xml:space="preserve"> Students are required to check course website one day before the class and be responsible for printing out and bringing lecture notes to class. </w:t>
      </w:r>
    </w:p>
    <w:p w:rsidR="00FA7CC0" w:rsidRPr="00A279C3" w:rsidRDefault="00FA7CC0" w:rsidP="005C52A9">
      <w:pPr>
        <w:jc w:val="both"/>
        <w:rPr>
          <w:rFonts w:ascii="Times New Roman" w:hAnsi="Times New Roman"/>
          <w:b/>
          <w:sz w:val="22"/>
          <w:szCs w:val="22"/>
          <w:u w:val="single"/>
          <w:lang w:eastAsia="ko-KR"/>
        </w:rPr>
      </w:pPr>
    </w:p>
    <w:p w:rsidR="00B36CDD" w:rsidRPr="00A279C3" w:rsidRDefault="00B36CDD" w:rsidP="005C52A9">
      <w:pPr>
        <w:rPr>
          <w:rFonts w:ascii="Times New Roman" w:hAnsi="Times New Roman"/>
          <w:b/>
          <w:bCs/>
          <w:sz w:val="22"/>
          <w:szCs w:val="22"/>
          <w:lang w:eastAsia="ko-KR"/>
        </w:rPr>
      </w:pPr>
    </w:p>
    <w:p w:rsidR="00FA7CC0" w:rsidRPr="00A279C3" w:rsidRDefault="00FA7CC0" w:rsidP="005C52A9">
      <w:pPr>
        <w:jc w:val="center"/>
        <w:outlineLvl w:val="0"/>
        <w:rPr>
          <w:rFonts w:ascii="Times New Roman" w:hAnsi="Times New Roman"/>
          <w:b/>
          <w:bCs/>
          <w:sz w:val="22"/>
          <w:szCs w:val="22"/>
          <w:lang w:eastAsia="ko-KR"/>
        </w:rPr>
      </w:pPr>
      <w:r w:rsidRPr="00A279C3">
        <w:rPr>
          <w:rFonts w:ascii="Times New Roman" w:hAnsi="Times New Roman"/>
          <w:b/>
          <w:bCs/>
          <w:sz w:val="22"/>
          <w:szCs w:val="22"/>
        </w:rPr>
        <w:t>COURSE COMPLIANCE WITH VARIOUS CAMPUS POLICIES:</w:t>
      </w:r>
    </w:p>
    <w:p w:rsidR="00FA7CC0" w:rsidRPr="00A279C3" w:rsidRDefault="00FA7CC0" w:rsidP="005C52A9">
      <w:pPr>
        <w:jc w:val="both"/>
        <w:rPr>
          <w:rFonts w:ascii="Times New Roman" w:hAnsi="Times New Roman"/>
          <w:sz w:val="22"/>
          <w:szCs w:val="22"/>
        </w:rPr>
      </w:pPr>
    </w:p>
    <w:p w:rsidR="00FA7CC0" w:rsidRPr="00A279C3" w:rsidRDefault="00FA7CC0" w:rsidP="005C52A9">
      <w:pPr>
        <w:jc w:val="both"/>
        <w:rPr>
          <w:rFonts w:ascii="Times New Roman" w:hAnsi="Times New Roman"/>
          <w:bCs/>
          <w:sz w:val="22"/>
          <w:szCs w:val="22"/>
        </w:rPr>
      </w:pPr>
      <w:r w:rsidRPr="00A279C3">
        <w:rPr>
          <w:rFonts w:ascii="Times New Roman" w:hAnsi="Times New Roman"/>
          <w:sz w:val="22"/>
          <w:szCs w:val="22"/>
        </w:rPr>
        <w:t xml:space="preserve">All University of Hawaii and </w:t>
      </w:r>
      <w:proofErr w:type="spellStart"/>
      <w:r w:rsidRPr="00A279C3">
        <w:rPr>
          <w:rFonts w:ascii="Times New Roman" w:hAnsi="Times New Roman"/>
          <w:sz w:val="22"/>
          <w:szCs w:val="22"/>
        </w:rPr>
        <w:t>Shidler</w:t>
      </w:r>
      <w:proofErr w:type="spellEnd"/>
      <w:r w:rsidRPr="00A279C3">
        <w:rPr>
          <w:rFonts w:ascii="Times New Roman" w:hAnsi="Times New Roman"/>
          <w:sz w:val="22"/>
          <w:szCs w:val="22"/>
        </w:rPr>
        <w:t xml:space="preserve"> College of Business rules and policies will be followed in the course.</w:t>
      </w:r>
    </w:p>
    <w:p w:rsidR="00FA7CC0" w:rsidRPr="00A279C3" w:rsidRDefault="00FA7CC0" w:rsidP="005C52A9">
      <w:pPr>
        <w:jc w:val="both"/>
        <w:rPr>
          <w:rFonts w:ascii="Times New Roman" w:hAnsi="Times New Roman"/>
          <w:b/>
          <w:bCs/>
          <w:sz w:val="22"/>
          <w:szCs w:val="22"/>
        </w:rPr>
      </w:pPr>
    </w:p>
    <w:p w:rsidR="006D6CB7" w:rsidRPr="00A279C3" w:rsidRDefault="006D6CB7" w:rsidP="00DF3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b/>
          <w:sz w:val="22"/>
          <w:szCs w:val="22"/>
          <w:u w:val="single"/>
        </w:rPr>
      </w:pPr>
      <w:r w:rsidRPr="00A279C3">
        <w:rPr>
          <w:rFonts w:ascii="Times New Roman" w:hAnsi="Times New Roman" w:cs="Times New Roman"/>
          <w:b/>
          <w:sz w:val="22"/>
          <w:szCs w:val="22"/>
          <w:u w:val="single"/>
        </w:rPr>
        <w:t>Statement on Disability—KOKUA PROGRAM</w:t>
      </w:r>
    </w:p>
    <w:p w:rsidR="006D6CB7" w:rsidRPr="00A279C3" w:rsidRDefault="006D6CB7" w:rsidP="00DF3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p>
    <w:p w:rsidR="00FA7CC0" w:rsidRPr="00A279C3" w:rsidRDefault="006D6CB7" w:rsidP="00DF3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imes New Roman" w:hAnsi="Times New Roman" w:cs="Times New Roman"/>
          <w:sz w:val="22"/>
          <w:szCs w:val="22"/>
        </w:rPr>
      </w:pPr>
      <w:r w:rsidRPr="00A279C3">
        <w:rPr>
          <w:rFonts w:ascii="Times New Roman" w:hAnsi="Times New Roman" w:cs="Times New Roman"/>
          <w:sz w:val="22"/>
          <w:szCs w:val="22"/>
        </w:rPr>
        <w:t xml:space="preserve">The University of Hawai‘i at </w:t>
      </w:r>
      <w:proofErr w:type="spellStart"/>
      <w:r w:rsidRPr="00A279C3">
        <w:rPr>
          <w:rFonts w:ascii="Times New Roman" w:hAnsi="Times New Roman" w:cs="Times New Roman"/>
          <w:sz w:val="22"/>
          <w:szCs w:val="22"/>
        </w:rPr>
        <w:t>Mānoa</w:t>
      </w:r>
      <w:proofErr w:type="spellEnd"/>
      <w:r w:rsidRPr="00A279C3">
        <w:rPr>
          <w:rFonts w:ascii="Times New Roman" w:hAnsi="Times New Roman" w:cs="Times New Roman"/>
          <w:sz w:val="22"/>
          <w:szCs w:val="22"/>
        </w:rPr>
        <w:t xml:space="preserve"> is committed to a policy of non-discrimination and provides equal access to its programs, services, and activities to students with disabilities. If you have a disability and related access needs, please contact the KOKUA program (UH Disabled Student Services Office) at 956-7511, kokua@hawaii.edu, or go to Room 013 in the Queen </w:t>
      </w:r>
      <w:proofErr w:type="spellStart"/>
      <w:r w:rsidRPr="00A279C3">
        <w:rPr>
          <w:rFonts w:ascii="Times New Roman" w:hAnsi="Times New Roman" w:cs="Times New Roman"/>
          <w:sz w:val="22"/>
          <w:szCs w:val="22"/>
        </w:rPr>
        <w:t>Lili‘uokalani</w:t>
      </w:r>
      <w:proofErr w:type="spellEnd"/>
      <w:r w:rsidRPr="00A279C3">
        <w:rPr>
          <w:rFonts w:ascii="Times New Roman" w:hAnsi="Times New Roman" w:cs="Times New Roman"/>
          <w:sz w:val="22"/>
          <w:szCs w:val="22"/>
        </w:rPr>
        <w:t xml:space="preserve"> Center for Student Services. I will work with you and KOKUA to meet your access needs based on disability documentation.</w:t>
      </w:r>
    </w:p>
    <w:p w:rsidR="006D6CB7" w:rsidRPr="00A279C3" w:rsidRDefault="006D6CB7" w:rsidP="005C52A9">
      <w:pPr>
        <w:pStyle w:val="NormalWeb"/>
        <w:spacing w:before="0" w:beforeAutospacing="0" w:after="0" w:afterAutospacing="0"/>
        <w:jc w:val="both"/>
        <w:rPr>
          <w:rFonts w:ascii="Times New Roman" w:hAnsi="Times New Roman" w:cs="Times New Roman"/>
          <w:sz w:val="22"/>
          <w:szCs w:val="22"/>
          <w:lang w:eastAsia="ko-KR"/>
        </w:rPr>
      </w:pPr>
    </w:p>
    <w:p w:rsidR="006D6CB7" w:rsidRPr="00A279C3" w:rsidRDefault="00FA7CC0" w:rsidP="005C52A9">
      <w:pPr>
        <w:pStyle w:val="NormalWeb"/>
        <w:spacing w:before="0" w:beforeAutospacing="0" w:after="0" w:afterAutospacing="0"/>
        <w:jc w:val="center"/>
        <w:rPr>
          <w:rFonts w:ascii="Times New Roman" w:hAnsi="Times New Roman" w:cs="Times New Roman"/>
          <w:sz w:val="22"/>
          <w:szCs w:val="22"/>
        </w:rPr>
      </w:pPr>
      <w:r w:rsidRPr="00A279C3">
        <w:rPr>
          <w:rFonts w:ascii="Times New Roman" w:hAnsi="Times New Roman" w:cs="Times New Roman"/>
          <w:b/>
          <w:sz w:val="22"/>
          <w:szCs w:val="22"/>
          <w:u w:val="single"/>
        </w:rPr>
        <w:t>Academic Honesty</w:t>
      </w:r>
    </w:p>
    <w:p w:rsidR="006D6CB7" w:rsidRPr="00A279C3" w:rsidRDefault="006D6CB7" w:rsidP="005C52A9">
      <w:pPr>
        <w:pStyle w:val="NormalWeb"/>
        <w:spacing w:before="0" w:beforeAutospacing="0" w:after="0" w:afterAutospacing="0"/>
        <w:jc w:val="both"/>
        <w:rPr>
          <w:rFonts w:ascii="Times New Roman" w:hAnsi="Times New Roman" w:cs="Times New Roman"/>
          <w:sz w:val="22"/>
          <w:szCs w:val="22"/>
        </w:rPr>
      </w:pPr>
    </w:p>
    <w:p w:rsidR="00FA7CC0" w:rsidRPr="00A279C3" w:rsidRDefault="00FA7CC0" w:rsidP="005C52A9">
      <w:pPr>
        <w:pStyle w:val="NormalWeb"/>
        <w:spacing w:before="0" w:beforeAutospacing="0" w:after="0" w:afterAutospacing="0"/>
        <w:jc w:val="both"/>
        <w:rPr>
          <w:rFonts w:ascii="Times New Roman" w:hAnsi="Times New Roman" w:cs="Times New Roman"/>
          <w:sz w:val="22"/>
          <w:szCs w:val="22"/>
          <w:lang w:eastAsia="ko-KR"/>
        </w:rPr>
      </w:pPr>
      <w:r w:rsidRPr="00A279C3">
        <w:rPr>
          <w:rFonts w:ascii="Times New Roman" w:hAnsi="Times New Roman" w:cs="Times New Roman"/>
          <w:sz w:val="22"/>
          <w:szCs w:val="22"/>
        </w:rPr>
        <w:t xml:space="preserve">Cheating </w:t>
      </w:r>
      <w:r w:rsidRPr="00A279C3">
        <w:rPr>
          <w:rFonts w:ascii="Times New Roman" w:eastAsia="바탕" w:hAnsi="Times New Roman" w:cs="Times New Roman"/>
          <w:sz w:val="22"/>
          <w:szCs w:val="22"/>
          <w:lang w:eastAsia="ko-KR"/>
        </w:rPr>
        <w:t xml:space="preserve">and Plagiarism </w:t>
      </w:r>
      <w:r w:rsidRPr="00A279C3">
        <w:rPr>
          <w:rFonts w:ascii="Times New Roman" w:hAnsi="Times New Roman" w:cs="Times New Roman"/>
          <w:sz w:val="22"/>
          <w:szCs w:val="22"/>
        </w:rPr>
        <w:t xml:space="preserve">will not be tolerated. All incidents will be handled in accordance with </w:t>
      </w:r>
      <w:r w:rsidRPr="00A279C3">
        <w:rPr>
          <w:rFonts w:ascii="Times New Roman" w:eastAsia="바탕" w:hAnsi="Times New Roman" w:cs="Times New Roman"/>
          <w:sz w:val="22"/>
          <w:szCs w:val="22"/>
          <w:lang w:eastAsia="ko-KR"/>
        </w:rPr>
        <w:t xml:space="preserve">the UH </w:t>
      </w:r>
      <w:r w:rsidRPr="00A279C3">
        <w:rPr>
          <w:rFonts w:ascii="Times New Roman" w:hAnsi="Times New Roman" w:cs="Times New Roman"/>
          <w:i/>
          <w:sz w:val="22"/>
          <w:szCs w:val="22"/>
        </w:rPr>
        <w:t>Student Code</w:t>
      </w:r>
      <w:r w:rsidRPr="00A279C3">
        <w:rPr>
          <w:rFonts w:ascii="Times New Roman" w:eastAsia="바탕" w:hAnsi="Times New Roman" w:cs="Times New Roman"/>
          <w:i/>
          <w:sz w:val="22"/>
          <w:szCs w:val="22"/>
          <w:lang w:eastAsia="ko-KR"/>
        </w:rPr>
        <w:t xml:space="preserve"> of Conduct.</w:t>
      </w:r>
      <w:r w:rsidRPr="00A279C3">
        <w:rPr>
          <w:rFonts w:ascii="Times New Roman" w:hAnsi="Times New Roman" w:cs="Times New Roman"/>
          <w:sz w:val="22"/>
          <w:szCs w:val="22"/>
        </w:rPr>
        <w:t xml:space="preserve"> The UH Student Code of Conduct, is available at: </w:t>
      </w:r>
      <w:hyperlink r:id="rId11" w:history="1">
        <w:r w:rsidRPr="00A279C3">
          <w:rPr>
            <w:rStyle w:val="Hyperlink"/>
            <w:rFonts w:ascii="Times New Roman" w:hAnsi="Times New Roman" w:cs="Times New Roman"/>
            <w:sz w:val="22"/>
            <w:szCs w:val="22"/>
          </w:rPr>
          <w:t>http://www.hawaii.edu/student/conduct</w:t>
        </w:r>
      </w:hyperlink>
      <w:r w:rsidRPr="00A279C3">
        <w:rPr>
          <w:rFonts w:ascii="Times New Roman" w:hAnsi="Times New Roman" w:cs="Times New Roman"/>
          <w:sz w:val="22"/>
          <w:szCs w:val="22"/>
          <w:u w:val="single"/>
        </w:rPr>
        <w:t>.</w:t>
      </w:r>
      <w:r w:rsidRPr="00A279C3">
        <w:rPr>
          <w:rFonts w:ascii="Times New Roman" w:hAnsi="Times New Roman" w:cs="Times New Roman"/>
          <w:sz w:val="22"/>
          <w:szCs w:val="22"/>
        </w:rPr>
        <w:t xml:space="preserve"> The most relevant portions are included below for your convenience. </w:t>
      </w:r>
    </w:p>
    <w:p w:rsidR="00FA7CC0" w:rsidRPr="00A279C3" w:rsidRDefault="00FA7CC0" w:rsidP="005C52A9">
      <w:pPr>
        <w:pStyle w:val="NormalWeb"/>
        <w:spacing w:before="0" w:beforeAutospacing="0" w:after="0" w:afterAutospacing="0"/>
        <w:jc w:val="both"/>
        <w:rPr>
          <w:rFonts w:ascii="Times New Roman" w:eastAsia="바탕" w:hAnsi="Times New Roman" w:cs="Times New Roman"/>
          <w:sz w:val="22"/>
          <w:szCs w:val="22"/>
          <w:lang w:eastAsia="ko-KR"/>
        </w:rPr>
      </w:pPr>
    </w:p>
    <w:p w:rsidR="00FA7CC0" w:rsidRPr="00A279C3" w:rsidRDefault="00FA7CC0" w:rsidP="005C52A9">
      <w:pPr>
        <w:pStyle w:val="NormalWeb"/>
        <w:spacing w:before="0" w:beforeAutospacing="0" w:after="0" w:afterAutospacing="0"/>
        <w:ind w:left="720"/>
        <w:jc w:val="both"/>
        <w:rPr>
          <w:rFonts w:ascii="Times New Roman" w:eastAsia="바탕" w:hAnsi="Times New Roman" w:cs="Times New Roman"/>
          <w:i/>
          <w:sz w:val="22"/>
          <w:szCs w:val="22"/>
          <w:lang w:eastAsia="ko-KR"/>
        </w:rPr>
      </w:pPr>
      <w:r w:rsidRPr="00A279C3">
        <w:rPr>
          <w:rFonts w:ascii="Times New Roman" w:hAnsi="Times New Roman" w:cs="Times New Roman"/>
          <w:i/>
          <w:sz w:val="22"/>
          <w:szCs w:val="22"/>
        </w:rPr>
        <w:t xml:space="preserve">Because UHM is an academic community with high professional standards, its teaching, research, and service purposes are seriously disrupted and subverted by academic dishonesty. Such dishonesty includes cheating and plagiarism as defined below. Ignorance of these definitions will not provide an excuse for acts of academic dishonesty. </w:t>
      </w:r>
    </w:p>
    <w:p w:rsidR="00FA7CC0" w:rsidRPr="00A279C3" w:rsidRDefault="00FA7CC0" w:rsidP="005C52A9">
      <w:pPr>
        <w:pStyle w:val="NormalWeb"/>
        <w:spacing w:before="0" w:beforeAutospacing="0" w:after="0" w:afterAutospacing="0"/>
        <w:rPr>
          <w:rFonts w:ascii="Times New Roman" w:eastAsia="바탕" w:hAnsi="Times New Roman" w:cs="Times New Roman"/>
          <w:sz w:val="22"/>
          <w:szCs w:val="22"/>
          <w:lang w:eastAsia="ko-KR"/>
        </w:rPr>
      </w:pPr>
    </w:p>
    <w:p w:rsidR="00FA7CC0" w:rsidRPr="00A279C3" w:rsidRDefault="00FA7CC0" w:rsidP="005C52A9">
      <w:pPr>
        <w:pStyle w:val="NormalWeb"/>
        <w:spacing w:before="0" w:beforeAutospacing="0" w:after="0" w:afterAutospacing="0"/>
        <w:jc w:val="both"/>
        <w:outlineLvl w:val="0"/>
        <w:rPr>
          <w:rFonts w:ascii="Times New Roman" w:eastAsia="바탕" w:hAnsi="Times New Roman" w:cs="Times New Roman"/>
          <w:b/>
          <w:sz w:val="22"/>
          <w:szCs w:val="22"/>
          <w:u w:val="single"/>
          <w:lang w:eastAsia="ko-KR"/>
        </w:rPr>
      </w:pPr>
      <w:r w:rsidRPr="00A279C3">
        <w:rPr>
          <w:rFonts w:ascii="Times New Roman" w:eastAsia="바탕" w:hAnsi="Times New Roman" w:cs="Times New Roman"/>
          <w:b/>
          <w:sz w:val="22"/>
          <w:szCs w:val="22"/>
          <w:u w:val="single"/>
          <w:lang w:eastAsia="ko-KR"/>
        </w:rPr>
        <w:t>B</w:t>
      </w:r>
      <w:r w:rsidRPr="00A279C3">
        <w:rPr>
          <w:rFonts w:ascii="Times New Roman" w:hAnsi="Times New Roman" w:cs="Times New Roman"/>
          <w:b/>
          <w:sz w:val="22"/>
          <w:szCs w:val="22"/>
          <w:u w:val="single"/>
        </w:rPr>
        <w:t xml:space="preserve">e sure to </w:t>
      </w:r>
      <w:r w:rsidRPr="00A279C3">
        <w:rPr>
          <w:rFonts w:ascii="Times New Roman" w:eastAsia="바탕" w:hAnsi="Times New Roman" w:cs="Times New Roman"/>
          <w:b/>
          <w:sz w:val="22"/>
          <w:szCs w:val="22"/>
          <w:u w:val="single"/>
          <w:lang w:eastAsia="ko-KR"/>
        </w:rPr>
        <w:t xml:space="preserve">read the following </w:t>
      </w:r>
      <w:r w:rsidRPr="00A279C3">
        <w:rPr>
          <w:rFonts w:ascii="Times New Roman" w:hAnsi="Times New Roman" w:cs="Times New Roman"/>
          <w:b/>
          <w:sz w:val="22"/>
          <w:szCs w:val="22"/>
          <w:u w:val="single"/>
        </w:rPr>
        <w:t>definitions for plagiarism and cheating</w:t>
      </w:r>
      <w:r w:rsidRPr="00A279C3">
        <w:rPr>
          <w:rFonts w:ascii="Times New Roman" w:eastAsia="바탕" w:hAnsi="Times New Roman" w:cs="Times New Roman"/>
          <w:b/>
          <w:sz w:val="22"/>
          <w:szCs w:val="22"/>
          <w:u w:val="single"/>
          <w:lang w:eastAsia="ko-KR"/>
        </w:rPr>
        <w:t xml:space="preserve">. </w:t>
      </w:r>
    </w:p>
    <w:p w:rsidR="00FA7CC0" w:rsidRPr="00A279C3" w:rsidRDefault="00FA7CC0" w:rsidP="005C52A9">
      <w:pPr>
        <w:pStyle w:val="NormalWeb"/>
        <w:spacing w:before="0" w:beforeAutospacing="0" w:after="0" w:afterAutospacing="0"/>
        <w:jc w:val="both"/>
        <w:rPr>
          <w:rFonts w:ascii="Times New Roman" w:eastAsia="바탕" w:hAnsi="Times New Roman" w:cs="Times New Roman"/>
          <w:b/>
          <w:sz w:val="22"/>
          <w:szCs w:val="22"/>
          <w:u w:val="single"/>
          <w:lang w:eastAsia="ko-KR"/>
        </w:rPr>
      </w:pPr>
    </w:p>
    <w:p w:rsidR="00FA7CC0" w:rsidRPr="00A279C3" w:rsidRDefault="00FA7CC0" w:rsidP="005C52A9">
      <w:pPr>
        <w:pStyle w:val="NormalWeb"/>
        <w:spacing w:before="0" w:beforeAutospacing="0" w:after="0" w:afterAutospacing="0"/>
        <w:jc w:val="both"/>
        <w:rPr>
          <w:rFonts w:ascii="Times New Roman" w:eastAsia="바탕" w:hAnsi="Times New Roman" w:cs="Times New Roman"/>
          <w:sz w:val="22"/>
          <w:szCs w:val="22"/>
          <w:lang w:eastAsia="ko-KR"/>
        </w:rPr>
      </w:pPr>
      <w:r w:rsidRPr="00A279C3">
        <w:rPr>
          <w:rFonts w:ascii="Times New Roman" w:hAnsi="Times New Roman" w:cs="Times New Roman"/>
          <w:b/>
          <w:sz w:val="22"/>
          <w:szCs w:val="22"/>
          <w:u w:val="single"/>
        </w:rPr>
        <w:t>Cheating</w:t>
      </w:r>
      <w:r w:rsidRPr="00A279C3">
        <w:rPr>
          <w:rFonts w:ascii="Times New Roman" w:hAnsi="Times New Roman" w:cs="Times New Roman"/>
          <w:sz w:val="22"/>
          <w:szCs w:val="22"/>
        </w:rPr>
        <w:t xml:space="preserve"> includes but is not limited to giving or receiving unauthorized assistance during an examination; obtaining unauthorized information about an examination before it is given; submitting another’s work as one’s own; using prohibited sources of information during an examination; fabricating or falsifying data in experiments and other research; altering the record of any grade; altering answers after an examination has been submitted; falsifying any official University record; or misrepresenting of facts in order to obtain exemptions from course requirements. </w:t>
      </w:r>
    </w:p>
    <w:p w:rsidR="00FA7CC0" w:rsidRPr="00A279C3" w:rsidRDefault="00FA7CC0" w:rsidP="005C52A9">
      <w:pPr>
        <w:pStyle w:val="NormalWeb"/>
        <w:spacing w:before="0" w:beforeAutospacing="0" w:after="0" w:afterAutospacing="0"/>
        <w:jc w:val="both"/>
        <w:rPr>
          <w:rFonts w:ascii="Times New Roman" w:hAnsi="Times New Roman" w:cs="Times New Roman"/>
          <w:sz w:val="22"/>
          <w:szCs w:val="22"/>
        </w:rPr>
      </w:pPr>
      <w:r w:rsidRPr="00A279C3">
        <w:rPr>
          <w:rFonts w:ascii="Times New Roman" w:hAnsi="Times New Roman" w:cs="Times New Roman"/>
          <w:sz w:val="22"/>
          <w:szCs w:val="22"/>
        </w:rPr>
        <w:br/>
      </w:r>
      <w:r w:rsidRPr="00A279C3">
        <w:rPr>
          <w:rFonts w:ascii="Times New Roman" w:hAnsi="Times New Roman" w:cs="Times New Roman"/>
          <w:b/>
          <w:sz w:val="22"/>
          <w:szCs w:val="22"/>
          <w:u w:val="single"/>
        </w:rPr>
        <w:t>Plagiarism</w:t>
      </w:r>
      <w:r w:rsidRPr="00A279C3">
        <w:rPr>
          <w:rFonts w:ascii="Times New Roman" w:hAnsi="Times New Roman" w:cs="Times New Roman"/>
          <w:sz w:val="22"/>
          <w:szCs w:val="22"/>
        </w:rPr>
        <w:t xml:space="preserve"> includes but is not limited to submitting, in fulfillment of an academic requirement, any work that has been copied in whole or in part from another individual’s work without attributing that borrowed portion to the individual; neglecting to identify as a quotation another’s idea and particular phrasing that was not assimilated into the student’s language and style or paraphrasing a passage so that the reader is misled as to the source; submitting the same written or oral or artistic material in more than one course without obtaining authorization from the instructors involved; or “</w:t>
      </w:r>
      <w:proofErr w:type="spellStart"/>
      <w:r w:rsidRPr="00A279C3">
        <w:rPr>
          <w:rFonts w:ascii="Times New Roman" w:hAnsi="Times New Roman" w:cs="Times New Roman"/>
          <w:sz w:val="22"/>
          <w:szCs w:val="22"/>
        </w:rPr>
        <w:t>drylabbing</w:t>
      </w:r>
      <w:proofErr w:type="spellEnd"/>
      <w:r w:rsidRPr="00A279C3">
        <w:rPr>
          <w:rFonts w:ascii="Times New Roman" w:hAnsi="Times New Roman" w:cs="Times New Roman"/>
          <w:sz w:val="22"/>
          <w:szCs w:val="22"/>
        </w:rPr>
        <w:t xml:space="preserve">,” which includes obtaining and using experimental data and laboratory write-ups from other sections of a course or from previous terms. </w:t>
      </w:r>
    </w:p>
    <w:p w:rsidR="00FA7CC0" w:rsidRPr="00A279C3" w:rsidRDefault="00FA7CC0" w:rsidP="005C52A9">
      <w:pPr>
        <w:pStyle w:val="DefinitionList"/>
        <w:jc w:val="both"/>
        <w:rPr>
          <w:color w:val="000000"/>
          <w:sz w:val="22"/>
          <w:szCs w:val="22"/>
        </w:rPr>
      </w:pPr>
      <w:r w:rsidRPr="00A279C3">
        <w:rPr>
          <w:color w:val="000000"/>
          <w:sz w:val="22"/>
          <w:szCs w:val="22"/>
        </w:rPr>
        <w:t> </w:t>
      </w:r>
    </w:p>
    <w:p w:rsidR="006D6CB7" w:rsidRPr="00A279C3" w:rsidRDefault="00FA7CC0" w:rsidP="00DF3014">
      <w:pPr>
        <w:pBdr>
          <w:top w:val="single" w:sz="4" w:space="1" w:color="auto"/>
          <w:left w:val="single" w:sz="4" w:space="4" w:color="auto"/>
          <w:bottom w:val="single" w:sz="4" w:space="1" w:color="auto"/>
          <w:right w:val="single" w:sz="4" w:space="4" w:color="auto"/>
        </w:pBdr>
        <w:snapToGrid w:val="0"/>
        <w:jc w:val="center"/>
        <w:rPr>
          <w:rFonts w:ascii="Times New Roman" w:hAnsi="Times New Roman"/>
          <w:b/>
          <w:sz w:val="22"/>
          <w:szCs w:val="22"/>
          <w:u w:val="single"/>
        </w:rPr>
      </w:pPr>
      <w:r w:rsidRPr="00A279C3">
        <w:rPr>
          <w:rFonts w:ascii="Times New Roman" w:hAnsi="Times New Roman"/>
          <w:b/>
          <w:sz w:val="22"/>
          <w:szCs w:val="22"/>
          <w:u w:val="single"/>
        </w:rPr>
        <w:t>Classroom Behavior</w:t>
      </w:r>
    </w:p>
    <w:p w:rsidR="00DF3014" w:rsidRPr="00A279C3" w:rsidRDefault="00DF3014" w:rsidP="00DF3014">
      <w:pPr>
        <w:pBdr>
          <w:top w:val="single" w:sz="4" w:space="1" w:color="auto"/>
          <w:left w:val="single" w:sz="4" w:space="4" w:color="auto"/>
          <w:bottom w:val="single" w:sz="4" w:space="1" w:color="auto"/>
          <w:right w:val="single" w:sz="4" w:space="4" w:color="auto"/>
        </w:pBdr>
        <w:snapToGrid w:val="0"/>
        <w:jc w:val="center"/>
        <w:rPr>
          <w:rFonts w:ascii="Times New Roman" w:hAnsi="Times New Roman"/>
          <w:sz w:val="22"/>
          <w:szCs w:val="22"/>
        </w:rPr>
      </w:pPr>
    </w:p>
    <w:p w:rsidR="00FA7CC0" w:rsidRPr="00A279C3" w:rsidRDefault="00FA7CC0" w:rsidP="00DF3014">
      <w:pPr>
        <w:pBdr>
          <w:top w:val="single" w:sz="4" w:space="1" w:color="auto"/>
          <w:left w:val="single" w:sz="4" w:space="4" w:color="auto"/>
          <w:bottom w:val="single" w:sz="4" w:space="1" w:color="auto"/>
          <w:right w:val="single" w:sz="4" w:space="4" w:color="auto"/>
        </w:pBdr>
        <w:snapToGrid w:val="0"/>
        <w:jc w:val="both"/>
        <w:rPr>
          <w:rFonts w:ascii="Times New Roman" w:hAnsi="Times New Roman"/>
          <w:b/>
          <w:bCs/>
          <w:sz w:val="22"/>
          <w:szCs w:val="22"/>
          <w:u w:val="single"/>
          <w:lang w:eastAsia="ko-KR"/>
        </w:rPr>
      </w:pPr>
      <w:r w:rsidRPr="00A279C3">
        <w:rPr>
          <w:rFonts w:ascii="Times New Roman" w:hAnsi="Times New Roman"/>
          <w:sz w:val="22"/>
          <w:szCs w:val="22"/>
        </w:rPr>
        <w:t xml:space="preserve">Both students and faculty have responsibility for maintaining an appropriate learning environment. Students who fail to adhere to behavioral standards may be subject to discipline. Faculty must treat students with understanding, dignity and respect, to guide classroom discussion and to set reasonable limits on the manner in which students express opinions. </w:t>
      </w:r>
    </w:p>
    <w:p w:rsidR="00DF3014" w:rsidRPr="00A279C3" w:rsidRDefault="00DF3014" w:rsidP="005C52A9">
      <w:pPr>
        <w:snapToGrid w:val="0"/>
        <w:jc w:val="center"/>
        <w:rPr>
          <w:rFonts w:ascii="Times New Roman" w:hAnsi="Times New Roman"/>
          <w:b/>
          <w:sz w:val="22"/>
          <w:szCs w:val="22"/>
          <w:u w:val="single"/>
        </w:rPr>
      </w:pPr>
    </w:p>
    <w:p w:rsidR="006D6CB7" w:rsidRPr="00A279C3" w:rsidRDefault="00F4391F" w:rsidP="00DF3014">
      <w:pPr>
        <w:pBdr>
          <w:top w:val="single" w:sz="4" w:space="1" w:color="auto"/>
          <w:left w:val="single" w:sz="4" w:space="4" w:color="auto"/>
          <w:bottom w:val="single" w:sz="4" w:space="1" w:color="auto"/>
          <w:right w:val="single" w:sz="4" w:space="4" w:color="auto"/>
        </w:pBdr>
        <w:snapToGrid w:val="0"/>
        <w:jc w:val="center"/>
        <w:rPr>
          <w:rFonts w:ascii="Times New Roman" w:hAnsi="Times New Roman"/>
          <w:b/>
          <w:sz w:val="22"/>
          <w:szCs w:val="22"/>
          <w:u w:val="single"/>
        </w:rPr>
      </w:pPr>
      <w:r w:rsidRPr="00A279C3">
        <w:rPr>
          <w:rFonts w:ascii="Times New Roman" w:hAnsi="Times New Roman"/>
          <w:b/>
          <w:sz w:val="22"/>
          <w:szCs w:val="22"/>
          <w:u w:val="single"/>
        </w:rPr>
        <w:t>Counseling Services</w:t>
      </w:r>
    </w:p>
    <w:p w:rsidR="00DF3014" w:rsidRPr="00A279C3" w:rsidRDefault="00DF3014" w:rsidP="00DF3014">
      <w:pPr>
        <w:pBdr>
          <w:top w:val="single" w:sz="4" w:space="1" w:color="auto"/>
          <w:left w:val="single" w:sz="4" w:space="4" w:color="auto"/>
          <w:bottom w:val="single" w:sz="4" w:space="1" w:color="auto"/>
          <w:right w:val="single" w:sz="4" w:space="4" w:color="auto"/>
        </w:pBdr>
        <w:snapToGrid w:val="0"/>
        <w:jc w:val="center"/>
        <w:rPr>
          <w:rFonts w:ascii="Times New Roman" w:hAnsi="Times New Roman"/>
          <w:b/>
          <w:sz w:val="22"/>
          <w:szCs w:val="22"/>
          <w:u w:val="single"/>
        </w:rPr>
      </w:pPr>
    </w:p>
    <w:p w:rsidR="00630FD2" w:rsidRPr="00A279C3" w:rsidRDefault="00F4391F" w:rsidP="00DF3014">
      <w:pPr>
        <w:pBdr>
          <w:top w:val="single" w:sz="4" w:space="1" w:color="auto"/>
          <w:left w:val="single" w:sz="4" w:space="4" w:color="auto"/>
          <w:bottom w:val="single" w:sz="4" w:space="1" w:color="auto"/>
          <w:right w:val="single" w:sz="4" w:space="4" w:color="auto"/>
        </w:pBdr>
        <w:snapToGrid w:val="0"/>
        <w:jc w:val="both"/>
        <w:rPr>
          <w:rFonts w:ascii="Times New Roman" w:hAnsi="Times New Roman"/>
          <w:sz w:val="22"/>
          <w:szCs w:val="22"/>
        </w:rPr>
      </w:pPr>
      <w:r w:rsidRPr="00A279C3">
        <w:rPr>
          <w:rFonts w:ascii="Times New Roman" w:hAnsi="Times New Roman"/>
          <w:sz w:val="22"/>
          <w:szCs w:val="22"/>
        </w:rPr>
        <w:t xml:space="preserve">If you are in need of assistance with personal, academic or career concerns, the University of </w:t>
      </w:r>
      <w:proofErr w:type="spellStart"/>
      <w:r w:rsidRPr="00A279C3">
        <w:rPr>
          <w:rFonts w:ascii="Times New Roman" w:hAnsi="Times New Roman"/>
          <w:sz w:val="22"/>
          <w:szCs w:val="22"/>
        </w:rPr>
        <w:t>Hawaiʻi</w:t>
      </w:r>
      <w:proofErr w:type="spellEnd"/>
      <w:r w:rsidRPr="00A279C3">
        <w:rPr>
          <w:rFonts w:ascii="Times New Roman" w:hAnsi="Times New Roman"/>
          <w:sz w:val="22"/>
          <w:szCs w:val="22"/>
        </w:rPr>
        <w:t xml:space="preserve"> has services available through UHM Counseling &amp; Student Development Center (CSDC) located at the Queen </w:t>
      </w:r>
      <w:proofErr w:type="spellStart"/>
      <w:r w:rsidRPr="00A279C3">
        <w:rPr>
          <w:rFonts w:ascii="Times New Roman" w:hAnsi="Times New Roman"/>
          <w:sz w:val="22"/>
          <w:szCs w:val="22"/>
        </w:rPr>
        <w:t>Liliʻuokalani</w:t>
      </w:r>
      <w:proofErr w:type="spellEnd"/>
      <w:r w:rsidRPr="00A279C3">
        <w:rPr>
          <w:rFonts w:ascii="Times New Roman" w:hAnsi="Times New Roman"/>
          <w:sz w:val="22"/>
          <w:szCs w:val="22"/>
        </w:rPr>
        <w:t xml:space="preserve"> Center for Student Services Room 312. Website: http://manoa.hawaii.edu/counseling/ Phone: (808) 956-7927</w:t>
      </w:r>
    </w:p>
    <w:p w:rsidR="00F4391F" w:rsidRPr="00A279C3" w:rsidRDefault="00F4391F" w:rsidP="005C52A9">
      <w:pPr>
        <w:snapToGrid w:val="0"/>
        <w:rPr>
          <w:rFonts w:ascii="Times New Roman" w:hAnsi="Times New Roman"/>
          <w:b/>
          <w:bCs/>
          <w:sz w:val="22"/>
          <w:szCs w:val="22"/>
          <w:u w:val="single"/>
          <w:lang w:eastAsia="ko-KR"/>
        </w:rPr>
      </w:pPr>
    </w:p>
    <w:p w:rsidR="00F4391F" w:rsidRPr="00A279C3" w:rsidRDefault="00F4391F" w:rsidP="005C52A9">
      <w:pPr>
        <w:jc w:val="center"/>
        <w:rPr>
          <w:rFonts w:ascii="Times New Roman" w:hAnsi="Times New Roman"/>
          <w:b/>
          <w:sz w:val="22"/>
          <w:szCs w:val="22"/>
          <w:u w:val="single"/>
        </w:rPr>
      </w:pPr>
      <w:r w:rsidRPr="00A279C3">
        <w:rPr>
          <w:rFonts w:ascii="Times New Roman" w:hAnsi="Times New Roman"/>
          <w:b/>
          <w:sz w:val="22"/>
          <w:szCs w:val="22"/>
          <w:u w:val="single"/>
        </w:rPr>
        <w:t xml:space="preserve">TITLE IX </w:t>
      </w:r>
    </w:p>
    <w:p w:rsidR="00F4391F" w:rsidRPr="00A279C3" w:rsidRDefault="00F4391F" w:rsidP="005C52A9">
      <w:pPr>
        <w:jc w:val="center"/>
        <w:rPr>
          <w:rFonts w:ascii="Times New Roman" w:hAnsi="Times New Roman"/>
          <w:sz w:val="22"/>
          <w:szCs w:val="22"/>
        </w:rPr>
      </w:pPr>
    </w:p>
    <w:p w:rsidR="006D6CB7" w:rsidRPr="00A279C3" w:rsidRDefault="00F4391F" w:rsidP="005C52A9">
      <w:pPr>
        <w:jc w:val="both"/>
        <w:rPr>
          <w:rFonts w:ascii="Times New Roman" w:hAnsi="Times New Roman"/>
          <w:sz w:val="22"/>
          <w:szCs w:val="22"/>
        </w:rPr>
      </w:pPr>
      <w:r w:rsidRPr="00A279C3">
        <w:rPr>
          <w:rFonts w:ascii="Times New Roman" w:hAnsi="Times New Roman"/>
          <w:sz w:val="22"/>
          <w:szCs w:val="22"/>
        </w:rPr>
        <w:t xml:space="preserve">The University of Hawaii is committed to providing a learning, working and living environment that promotes personal integrity, civility, and mutual respect and is free of all forms of sex discrimination and gender-based violence, including sexual assault, sexual harassment, gender-based harassment, domestic violence, dating violence, and stalking. If you or someone you know is experiencing any of these, the University has staff and resources on your campus to support and assist you. Staff can also direct you to resources that are in the community. </w:t>
      </w:r>
    </w:p>
    <w:p w:rsidR="006D6CB7" w:rsidRPr="00A279C3" w:rsidRDefault="006D6CB7" w:rsidP="005C52A9">
      <w:pPr>
        <w:rPr>
          <w:rFonts w:ascii="Times New Roman" w:hAnsi="Times New Roman"/>
          <w:sz w:val="22"/>
          <w:szCs w:val="22"/>
        </w:rPr>
      </w:pPr>
    </w:p>
    <w:p w:rsidR="006D6CB7" w:rsidRPr="00A279C3" w:rsidRDefault="00F4391F" w:rsidP="005C52A9">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sidRPr="00A279C3">
        <w:rPr>
          <w:rFonts w:ascii="Times New Roman" w:hAnsi="Times New Roman"/>
          <w:sz w:val="22"/>
          <w:szCs w:val="22"/>
        </w:rPr>
        <w:t xml:space="preserve">If you wish to remain ANONYMOUS, speak with someone CONFIDENTIALLY, or would like to receive information and support in a CONFIDENTIAL setting, contact the confidential resources available here: </w:t>
      </w:r>
      <w:hyperlink r:id="rId12" w:anchor="confidential" w:history="1">
        <w:r w:rsidR="006D6CB7" w:rsidRPr="00A279C3">
          <w:rPr>
            <w:rStyle w:val="Hyperlink"/>
            <w:rFonts w:ascii="Times New Roman" w:hAnsi="Times New Roman"/>
            <w:sz w:val="22"/>
            <w:szCs w:val="22"/>
          </w:rPr>
          <w:t>http://www.manoa.hawaii.edu/titleix/resources.html#confidential</w:t>
        </w:r>
      </w:hyperlink>
      <w:r w:rsidRPr="00A279C3">
        <w:rPr>
          <w:rFonts w:ascii="Times New Roman" w:hAnsi="Times New Roman"/>
          <w:sz w:val="22"/>
          <w:szCs w:val="22"/>
        </w:rPr>
        <w:t xml:space="preserve"> </w:t>
      </w:r>
    </w:p>
    <w:p w:rsidR="006D6CB7" w:rsidRPr="00A279C3" w:rsidRDefault="006D6CB7" w:rsidP="005C52A9">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6D6CB7" w:rsidRPr="00A279C3" w:rsidRDefault="00F4391F" w:rsidP="005C52A9">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sidRPr="00A279C3">
        <w:rPr>
          <w:rFonts w:ascii="Times New Roman" w:hAnsi="Times New Roman"/>
          <w:sz w:val="22"/>
          <w:szCs w:val="22"/>
        </w:rPr>
        <w:t xml:space="preserve">If you wish to REPORT an incident of sex discrimination or gender-based violence including sexual assault, sexual harassment, gender-based harassment, domestic violence, dating violence or stalking as well as receive information and support, contact: </w:t>
      </w:r>
    </w:p>
    <w:p w:rsidR="006D6CB7" w:rsidRPr="00A279C3" w:rsidRDefault="006D6CB7" w:rsidP="005C52A9">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6D6CB7" w:rsidRPr="00A279C3" w:rsidRDefault="00F4391F" w:rsidP="005C52A9">
      <w:pPr>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A279C3">
        <w:rPr>
          <w:rFonts w:ascii="Times New Roman" w:hAnsi="Times New Roman"/>
          <w:sz w:val="22"/>
          <w:szCs w:val="22"/>
        </w:rPr>
        <w:t xml:space="preserve">Dee </w:t>
      </w:r>
      <w:proofErr w:type="spellStart"/>
      <w:r w:rsidRPr="00A279C3">
        <w:rPr>
          <w:rFonts w:ascii="Times New Roman" w:hAnsi="Times New Roman"/>
          <w:sz w:val="22"/>
          <w:szCs w:val="22"/>
        </w:rPr>
        <w:t>Uwono</w:t>
      </w:r>
      <w:proofErr w:type="spellEnd"/>
      <w:r w:rsidRPr="00A279C3">
        <w:rPr>
          <w:rFonts w:ascii="Times New Roman" w:hAnsi="Times New Roman"/>
          <w:sz w:val="22"/>
          <w:szCs w:val="22"/>
        </w:rPr>
        <w:t xml:space="preserve"> </w:t>
      </w:r>
    </w:p>
    <w:p w:rsidR="006D6CB7" w:rsidRPr="00A279C3" w:rsidRDefault="00F4391F" w:rsidP="005C52A9">
      <w:pPr>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A279C3">
        <w:rPr>
          <w:rFonts w:ascii="Times New Roman" w:hAnsi="Times New Roman"/>
          <w:sz w:val="22"/>
          <w:szCs w:val="22"/>
        </w:rPr>
        <w:t xml:space="preserve">Director and Title IX Coordinator </w:t>
      </w:r>
    </w:p>
    <w:p w:rsidR="006D6CB7" w:rsidRPr="00A279C3" w:rsidRDefault="00F4391F" w:rsidP="005C52A9">
      <w:pPr>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A279C3">
        <w:rPr>
          <w:rFonts w:ascii="Times New Roman" w:hAnsi="Times New Roman"/>
          <w:sz w:val="22"/>
          <w:szCs w:val="22"/>
        </w:rPr>
        <w:t xml:space="preserve">2500 Campus Road, </w:t>
      </w:r>
      <w:proofErr w:type="spellStart"/>
      <w:r w:rsidRPr="00A279C3">
        <w:rPr>
          <w:rFonts w:ascii="Times New Roman" w:hAnsi="Times New Roman"/>
          <w:sz w:val="22"/>
          <w:szCs w:val="22"/>
        </w:rPr>
        <w:t>Hawaiʻi</w:t>
      </w:r>
      <w:proofErr w:type="spellEnd"/>
      <w:r w:rsidRPr="00A279C3">
        <w:rPr>
          <w:rFonts w:ascii="Times New Roman" w:hAnsi="Times New Roman"/>
          <w:sz w:val="22"/>
          <w:szCs w:val="22"/>
        </w:rPr>
        <w:t xml:space="preserve"> Hall 124 </w:t>
      </w:r>
    </w:p>
    <w:p w:rsidR="006D6CB7" w:rsidRPr="00A279C3" w:rsidRDefault="00F4391F" w:rsidP="005C52A9">
      <w:pPr>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A279C3">
        <w:rPr>
          <w:rFonts w:ascii="Times New Roman" w:hAnsi="Times New Roman"/>
          <w:sz w:val="22"/>
          <w:szCs w:val="22"/>
        </w:rPr>
        <w:t xml:space="preserve">Honolulu, HI 96822 </w:t>
      </w:r>
    </w:p>
    <w:p w:rsidR="006D6CB7" w:rsidRPr="00A279C3" w:rsidRDefault="00F4391F" w:rsidP="005C52A9">
      <w:pPr>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A279C3">
        <w:rPr>
          <w:rFonts w:ascii="Times New Roman" w:hAnsi="Times New Roman"/>
          <w:sz w:val="22"/>
          <w:szCs w:val="22"/>
        </w:rPr>
        <w:t xml:space="preserve">(808) 956-2299 </w:t>
      </w:r>
    </w:p>
    <w:p w:rsidR="006D6CB7" w:rsidRPr="00A279C3" w:rsidRDefault="00A279C3" w:rsidP="005C52A9">
      <w:pPr>
        <w:pBdr>
          <w:top w:val="single" w:sz="4" w:space="1" w:color="auto"/>
          <w:left w:val="single" w:sz="4" w:space="4" w:color="auto"/>
          <w:bottom w:val="single" w:sz="4" w:space="1" w:color="auto"/>
          <w:right w:val="single" w:sz="4" w:space="4" w:color="auto"/>
        </w:pBdr>
        <w:rPr>
          <w:rFonts w:ascii="Times New Roman" w:hAnsi="Times New Roman"/>
          <w:sz w:val="22"/>
          <w:szCs w:val="22"/>
        </w:rPr>
      </w:pPr>
      <w:hyperlink r:id="rId13" w:history="1">
        <w:r w:rsidR="006D6CB7" w:rsidRPr="00A279C3">
          <w:rPr>
            <w:rStyle w:val="Hyperlink"/>
            <w:rFonts w:ascii="Times New Roman" w:hAnsi="Times New Roman"/>
            <w:sz w:val="22"/>
            <w:szCs w:val="22"/>
          </w:rPr>
          <w:t>t9uhm@hawaii.edu</w:t>
        </w:r>
      </w:hyperlink>
      <w:r w:rsidR="00F4391F" w:rsidRPr="00A279C3">
        <w:rPr>
          <w:rFonts w:ascii="Times New Roman" w:hAnsi="Times New Roman"/>
          <w:sz w:val="22"/>
          <w:szCs w:val="22"/>
        </w:rPr>
        <w:t xml:space="preserve"> </w:t>
      </w:r>
    </w:p>
    <w:p w:rsidR="006D6CB7" w:rsidRPr="00A279C3" w:rsidRDefault="006D6CB7" w:rsidP="005C52A9">
      <w:pPr>
        <w:rPr>
          <w:rFonts w:ascii="Times New Roman" w:hAnsi="Times New Roman"/>
          <w:sz w:val="22"/>
          <w:szCs w:val="22"/>
        </w:rPr>
      </w:pPr>
    </w:p>
    <w:p w:rsidR="00FA7CC0" w:rsidRPr="00A279C3" w:rsidRDefault="00F4391F" w:rsidP="00CA0C90">
      <w:pPr>
        <w:rPr>
          <w:rFonts w:ascii="Times New Roman" w:hAnsi="Times New Roman"/>
          <w:b/>
          <w:sz w:val="22"/>
          <w:szCs w:val="22"/>
          <w:u w:val="single"/>
        </w:rPr>
      </w:pPr>
      <w:r w:rsidRPr="00A279C3">
        <w:rPr>
          <w:rFonts w:ascii="Times New Roman" w:hAnsi="Times New Roman"/>
          <w:sz w:val="22"/>
          <w:szCs w:val="22"/>
        </w:rPr>
        <w:t xml:space="preserve">As a member of the University faculty, I am required to immediately report any incident of sex discrimination or gender-based violence to the campus Title IX Coordinator. Although the Title IX Coordinator and I cannot guarantee confidentiality, you will still have options about how your case will be handled. My goal is to make sure you are aware of the range of options available to you and have access to the resources and support you need. For more information regarding sex discrimination and gender-based violence, the University’s Title IX resources and the University’s Policy, Interim EP 1.204, go to: http://www.manoa.hawaii.edu/titleix/ </w:t>
      </w:r>
      <w:r w:rsidR="00B36CDD" w:rsidRPr="00A279C3">
        <w:rPr>
          <w:rFonts w:ascii="Times New Roman" w:hAnsi="Times New Roman"/>
          <w:b/>
          <w:sz w:val="22"/>
          <w:szCs w:val="22"/>
        </w:rPr>
        <w:br w:type="page"/>
      </w:r>
      <w:r w:rsidR="00FA7CC0" w:rsidRPr="00A279C3">
        <w:rPr>
          <w:rFonts w:ascii="Times New Roman" w:hAnsi="Times New Roman"/>
          <w:b/>
          <w:szCs w:val="22"/>
          <w:u w:val="single"/>
        </w:rPr>
        <w:t>COURSE SCHEDULE</w:t>
      </w:r>
    </w:p>
    <w:p w:rsidR="00EC588B" w:rsidRPr="00A279C3" w:rsidRDefault="00EC588B" w:rsidP="00EC588B">
      <w:pPr>
        <w:jc w:val="center"/>
        <w:rPr>
          <w:rFonts w:ascii="Times New Roman" w:hAnsi="Times New Roman"/>
          <w:b/>
          <w:sz w:val="22"/>
          <w:szCs w:val="22"/>
          <w:lang w:eastAsia="ko-KR"/>
        </w:rPr>
      </w:pPr>
    </w:p>
    <w:p w:rsidR="00FA7CC0" w:rsidRPr="00A279C3" w:rsidRDefault="00FA7CC0" w:rsidP="005C52A9">
      <w:pPr>
        <w:jc w:val="both"/>
        <w:rPr>
          <w:rFonts w:ascii="Times New Roman" w:hAnsi="Times New Roman"/>
          <w:sz w:val="22"/>
          <w:szCs w:val="22"/>
          <w:lang w:eastAsia="ko-KR"/>
        </w:rPr>
      </w:pPr>
      <w:r w:rsidRPr="00A279C3">
        <w:rPr>
          <w:rFonts w:ascii="Times New Roman" w:hAnsi="Times New Roman"/>
          <w:sz w:val="22"/>
          <w:szCs w:val="22"/>
        </w:rPr>
        <w:t>I have attached an outline of the topics that will be covered in this class. The schedule also indicates the date</w:t>
      </w:r>
      <w:r w:rsidR="00E531B0" w:rsidRPr="00A279C3">
        <w:rPr>
          <w:rFonts w:ascii="Times New Roman" w:hAnsi="Times New Roman"/>
          <w:sz w:val="22"/>
          <w:szCs w:val="22"/>
        </w:rPr>
        <w:t xml:space="preserve"> for the final exam</w:t>
      </w:r>
      <w:r w:rsidRPr="00A279C3">
        <w:rPr>
          <w:rFonts w:ascii="Times New Roman" w:hAnsi="Times New Roman"/>
          <w:sz w:val="22"/>
          <w:szCs w:val="22"/>
        </w:rPr>
        <w:t xml:space="preserve">. </w:t>
      </w:r>
    </w:p>
    <w:p w:rsidR="00813B3D" w:rsidRPr="00A279C3" w:rsidRDefault="00813B3D" w:rsidP="005C52A9">
      <w:pPr>
        <w:jc w:val="both"/>
        <w:rPr>
          <w:rFonts w:ascii="Times New Roman" w:hAnsi="Times New Roman"/>
          <w:sz w:val="22"/>
          <w:szCs w:val="22"/>
          <w:lang w:eastAsia="ko-KR"/>
        </w:rPr>
      </w:pPr>
    </w:p>
    <w:tbl>
      <w:tblPr>
        <w:tblW w:w="9356" w:type="dxa"/>
        <w:tblBorders>
          <w:top w:val="single" w:sz="18" w:space="0" w:color="auto"/>
          <w:bottom w:val="single" w:sz="18" w:space="0" w:color="auto"/>
          <w:insideH w:val="single" w:sz="18" w:space="0" w:color="auto"/>
        </w:tblBorders>
        <w:tblLayout w:type="fixed"/>
        <w:tblCellMar>
          <w:left w:w="0" w:type="dxa"/>
          <w:right w:w="0" w:type="dxa"/>
        </w:tblCellMar>
        <w:tblLook w:val="0000" w:firstRow="0" w:lastRow="0" w:firstColumn="0" w:lastColumn="0" w:noHBand="0" w:noVBand="0"/>
      </w:tblPr>
      <w:tblGrid>
        <w:gridCol w:w="579"/>
        <w:gridCol w:w="6367"/>
        <w:gridCol w:w="2410"/>
      </w:tblGrid>
      <w:tr w:rsidR="00F33FBC" w:rsidRPr="00A279C3" w:rsidTr="00A279C3">
        <w:trPr>
          <w:trHeight w:val="18"/>
        </w:trPr>
        <w:tc>
          <w:tcPr>
            <w:tcW w:w="579" w:type="dxa"/>
            <w:tcBorders>
              <w:bottom w:val="single" w:sz="2" w:space="0" w:color="auto"/>
            </w:tcBorders>
            <w:vAlign w:val="center"/>
          </w:tcPr>
          <w:p w:rsidR="00F33FBC" w:rsidRPr="00A279C3" w:rsidRDefault="00F33FBC" w:rsidP="00EC588B">
            <w:pPr>
              <w:snapToGrid w:val="0"/>
              <w:rPr>
                <w:rFonts w:ascii="Times New Roman" w:hAnsi="Times New Roman"/>
                <w:b/>
                <w:sz w:val="20"/>
              </w:rPr>
            </w:pPr>
            <w:r w:rsidRPr="00A279C3">
              <w:rPr>
                <w:rFonts w:ascii="Times New Roman" w:hAnsi="Times New Roman"/>
                <w:b/>
                <w:sz w:val="20"/>
              </w:rPr>
              <w:t>Date</w:t>
            </w:r>
          </w:p>
        </w:tc>
        <w:tc>
          <w:tcPr>
            <w:tcW w:w="6367" w:type="dxa"/>
            <w:tcBorders>
              <w:bottom w:val="single" w:sz="2" w:space="0" w:color="auto"/>
            </w:tcBorders>
            <w:vAlign w:val="center"/>
          </w:tcPr>
          <w:p w:rsidR="00F33FBC" w:rsidRPr="00A279C3" w:rsidRDefault="00F33FBC" w:rsidP="00DF3014">
            <w:pPr>
              <w:pStyle w:val="Heading1"/>
              <w:jc w:val="center"/>
              <w:rPr>
                <w:rFonts w:ascii="Times New Roman" w:hAnsi="Times New Roman"/>
                <w:sz w:val="20"/>
              </w:rPr>
            </w:pPr>
            <w:r w:rsidRPr="00A279C3">
              <w:rPr>
                <w:rFonts w:ascii="Times New Roman" w:hAnsi="Times New Roman"/>
                <w:sz w:val="20"/>
              </w:rPr>
              <w:t>Topic</w:t>
            </w:r>
          </w:p>
        </w:tc>
        <w:tc>
          <w:tcPr>
            <w:tcW w:w="2410" w:type="dxa"/>
            <w:tcBorders>
              <w:bottom w:val="single" w:sz="2" w:space="0" w:color="auto"/>
            </w:tcBorders>
          </w:tcPr>
          <w:p w:rsidR="00F33FBC" w:rsidRPr="00A279C3" w:rsidRDefault="00A279C3" w:rsidP="00DF3014">
            <w:pPr>
              <w:pStyle w:val="Heading1"/>
              <w:jc w:val="center"/>
              <w:rPr>
                <w:rFonts w:ascii="Times New Roman" w:hAnsi="Times New Roman"/>
                <w:sz w:val="20"/>
                <w:lang w:eastAsia="ko-KR"/>
              </w:rPr>
            </w:pPr>
            <w:r>
              <w:rPr>
                <w:rFonts w:ascii="Times New Roman" w:hAnsi="Times New Roman"/>
                <w:sz w:val="20"/>
                <w:lang w:eastAsia="ko-KR"/>
              </w:rPr>
              <w:t xml:space="preserve">Reading </w:t>
            </w:r>
            <w:r>
              <w:rPr>
                <w:rFonts w:ascii="Times New Roman" w:hAnsi="Times New Roman" w:hint="eastAsia"/>
                <w:sz w:val="20"/>
                <w:lang w:eastAsia="ko-KR"/>
              </w:rPr>
              <w:t>a</w:t>
            </w:r>
            <w:r w:rsidR="00F33FBC" w:rsidRPr="00A279C3">
              <w:rPr>
                <w:rFonts w:ascii="Times New Roman" w:hAnsi="Times New Roman"/>
                <w:sz w:val="20"/>
                <w:lang w:eastAsia="ko-KR"/>
              </w:rPr>
              <w:t>ssignment</w:t>
            </w:r>
            <w:r>
              <w:rPr>
                <w:rFonts w:ascii="Times New Roman" w:hAnsi="Times New Roman" w:hint="eastAsia"/>
                <w:sz w:val="20"/>
                <w:lang w:eastAsia="ko-KR"/>
              </w:rPr>
              <w:t xml:space="preserve"> and presentation schedule</w:t>
            </w:r>
          </w:p>
        </w:tc>
      </w:tr>
      <w:tr w:rsidR="00F33FBC" w:rsidRPr="00A279C3" w:rsidTr="00A279C3">
        <w:trPr>
          <w:trHeight w:val="18"/>
        </w:trPr>
        <w:tc>
          <w:tcPr>
            <w:tcW w:w="579" w:type="dxa"/>
            <w:tcBorders>
              <w:top w:val="single" w:sz="2" w:space="0" w:color="auto"/>
              <w:bottom w:val="dotted" w:sz="4" w:space="0" w:color="auto"/>
            </w:tcBorders>
            <w:vAlign w:val="center"/>
          </w:tcPr>
          <w:p w:rsidR="00F33FBC" w:rsidRPr="00A279C3" w:rsidRDefault="009C1B54" w:rsidP="00EC588B">
            <w:pPr>
              <w:snapToGrid w:val="0"/>
              <w:rPr>
                <w:rFonts w:ascii="Times New Roman" w:hAnsi="Times New Roman"/>
                <w:b/>
                <w:sz w:val="20"/>
                <w:lang w:eastAsia="ko-KR"/>
              </w:rPr>
            </w:pPr>
            <w:r w:rsidRPr="00A279C3">
              <w:rPr>
                <w:rFonts w:ascii="Times New Roman" w:hAnsi="Times New Roman"/>
                <w:b/>
                <w:sz w:val="20"/>
                <w:lang w:eastAsia="ko-KR"/>
              </w:rPr>
              <w:t>8</w:t>
            </w:r>
            <w:r w:rsidR="00F33FBC" w:rsidRPr="00A279C3">
              <w:rPr>
                <w:rFonts w:ascii="Times New Roman" w:hAnsi="Times New Roman"/>
                <w:b/>
                <w:sz w:val="20"/>
                <w:lang w:eastAsia="ko-KR"/>
              </w:rPr>
              <w:t>/</w:t>
            </w:r>
            <w:r w:rsidRPr="00A279C3">
              <w:rPr>
                <w:rFonts w:ascii="Times New Roman" w:hAnsi="Times New Roman"/>
                <w:b/>
                <w:sz w:val="20"/>
                <w:lang w:eastAsia="ko-KR"/>
              </w:rPr>
              <w:t>2</w:t>
            </w:r>
            <w:r w:rsidR="002044FD" w:rsidRPr="00A279C3">
              <w:rPr>
                <w:rFonts w:ascii="Times New Roman" w:hAnsi="Times New Roman"/>
                <w:b/>
                <w:sz w:val="20"/>
                <w:lang w:eastAsia="ko-KR"/>
              </w:rPr>
              <w:t>3</w:t>
            </w:r>
          </w:p>
        </w:tc>
        <w:tc>
          <w:tcPr>
            <w:tcW w:w="6367" w:type="dxa"/>
            <w:tcBorders>
              <w:top w:val="single" w:sz="2" w:space="0" w:color="auto"/>
              <w:bottom w:val="dotted" w:sz="4" w:space="0" w:color="auto"/>
            </w:tcBorders>
            <w:vAlign w:val="center"/>
          </w:tcPr>
          <w:p w:rsidR="00B74E3D" w:rsidRPr="00A279C3" w:rsidRDefault="00F33FBC" w:rsidP="00A279C3">
            <w:pPr>
              <w:numPr>
                <w:ilvl w:val="0"/>
                <w:numId w:val="3"/>
              </w:numPr>
              <w:jc w:val="both"/>
              <w:rPr>
                <w:rFonts w:ascii="Times New Roman" w:hAnsi="Times New Roman"/>
                <w:sz w:val="20"/>
                <w:lang w:eastAsia="ko-KR"/>
              </w:rPr>
            </w:pPr>
            <w:r w:rsidRPr="00A279C3">
              <w:rPr>
                <w:rFonts w:ascii="Times New Roman" w:hAnsi="Times New Roman"/>
                <w:sz w:val="20"/>
                <w:lang w:eastAsia="ko-KR"/>
              </w:rPr>
              <w:t>Course introduction</w:t>
            </w:r>
          </w:p>
          <w:p w:rsidR="00F33FBC" w:rsidRPr="00A279C3" w:rsidRDefault="00F33FBC" w:rsidP="00A279C3">
            <w:pPr>
              <w:numPr>
                <w:ilvl w:val="0"/>
                <w:numId w:val="3"/>
              </w:numPr>
              <w:jc w:val="both"/>
              <w:rPr>
                <w:rFonts w:ascii="Times New Roman" w:hAnsi="Times New Roman"/>
                <w:sz w:val="20"/>
                <w:lang w:eastAsia="ko-KR"/>
              </w:rPr>
            </w:pPr>
            <w:r w:rsidRPr="00A279C3">
              <w:rPr>
                <w:rFonts w:ascii="Times New Roman" w:hAnsi="Times New Roman"/>
                <w:sz w:val="20"/>
                <w:lang w:eastAsia="ko-KR"/>
              </w:rPr>
              <w:t xml:space="preserve">Syllabus </w:t>
            </w:r>
          </w:p>
          <w:p w:rsidR="00B74E3D" w:rsidRPr="00A279C3" w:rsidRDefault="00B74E3D" w:rsidP="00A279C3">
            <w:pPr>
              <w:numPr>
                <w:ilvl w:val="0"/>
                <w:numId w:val="3"/>
              </w:numPr>
              <w:jc w:val="both"/>
              <w:rPr>
                <w:rFonts w:ascii="Times New Roman" w:hAnsi="Times New Roman"/>
                <w:sz w:val="20"/>
                <w:lang w:eastAsia="ko-KR"/>
              </w:rPr>
            </w:pPr>
            <w:r w:rsidRPr="00A279C3">
              <w:rPr>
                <w:rFonts w:ascii="Times New Roman" w:hAnsi="Times New Roman"/>
                <w:sz w:val="20"/>
                <w:lang w:eastAsia="ko-KR"/>
              </w:rPr>
              <w:t>Financial accounting research</w:t>
            </w:r>
          </w:p>
          <w:p w:rsidR="00B74E3D" w:rsidRPr="00A279C3" w:rsidRDefault="00B74E3D" w:rsidP="00A279C3">
            <w:pPr>
              <w:numPr>
                <w:ilvl w:val="0"/>
                <w:numId w:val="3"/>
              </w:numPr>
              <w:jc w:val="both"/>
              <w:rPr>
                <w:rFonts w:ascii="Times New Roman" w:hAnsi="Times New Roman"/>
                <w:sz w:val="20"/>
                <w:lang w:eastAsia="ko-KR"/>
              </w:rPr>
            </w:pPr>
            <w:r w:rsidRPr="00A279C3">
              <w:rPr>
                <w:rFonts w:ascii="Times New Roman" w:hAnsi="Times New Roman"/>
                <w:sz w:val="20"/>
                <w:lang w:eastAsia="ko-KR"/>
              </w:rPr>
              <w:t>Understanding stock returns and risk</w:t>
            </w:r>
          </w:p>
        </w:tc>
        <w:tc>
          <w:tcPr>
            <w:tcW w:w="2410" w:type="dxa"/>
            <w:tcBorders>
              <w:top w:val="single" w:sz="2" w:space="0" w:color="auto"/>
              <w:bottom w:val="dotted" w:sz="4" w:space="0" w:color="auto"/>
            </w:tcBorders>
          </w:tcPr>
          <w:p w:rsidR="00F33FBC" w:rsidRPr="00A279C3" w:rsidRDefault="00F33FBC" w:rsidP="00DF3014">
            <w:pPr>
              <w:ind w:left="720"/>
              <w:rPr>
                <w:rFonts w:ascii="Times New Roman" w:hAnsi="Times New Roman"/>
                <w:sz w:val="20"/>
                <w:lang w:eastAsia="ko-KR"/>
              </w:rPr>
            </w:pPr>
          </w:p>
        </w:tc>
      </w:tr>
      <w:tr w:rsidR="00F33FBC" w:rsidRPr="00A279C3" w:rsidTr="00A279C3">
        <w:trPr>
          <w:trHeight w:val="18"/>
        </w:trPr>
        <w:tc>
          <w:tcPr>
            <w:tcW w:w="579" w:type="dxa"/>
            <w:tcBorders>
              <w:top w:val="dotted" w:sz="4" w:space="0" w:color="auto"/>
              <w:bottom w:val="dotted" w:sz="4" w:space="0" w:color="auto"/>
            </w:tcBorders>
            <w:vAlign w:val="center"/>
          </w:tcPr>
          <w:p w:rsidR="00F33FBC" w:rsidRPr="00A279C3" w:rsidRDefault="009C1B54" w:rsidP="00EC588B">
            <w:pPr>
              <w:snapToGrid w:val="0"/>
              <w:rPr>
                <w:rFonts w:ascii="Times New Roman" w:hAnsi="Times New Roman"/>
                <w:b/>
                <w:sz w:val="20"/>
                <w:lang w:eastAsia="ko-KR"/>
              </w:rPr>
            </w:pPr>
            <w:r w:rsidRPr="00A279C3">
              <w:rPr>
                <w:rFonts w:ascii="Times New Roman" w:hAnsi="Times New Roman"/>
                <w:b/>
                <w:sz w:val="20"/>
                <w:lang w:eastAsia="ko-KR"/>
              </w:rPr>
              <w:t>8</w:t>
            </w:r>
            <w:r w:rsidR="00F33FBC" w:rsidRPr="00A279C3">
              <w:rPr>
                <w:rFonts w:ascii="Times New Roman" w:hAnsi="Times New Roman"/>
                <w:b/>
                <w:sz w:val="20"/>
                <w:lang w:eastAsia="ko-KR"/>
              </w:rPr>
              <w:t>/</w:t>
            </w:r>
            <w:r w:rsidRPr="00A279C3">
              <w:rPr>
                <w:rFonts w:ascii="Times New Roman" w:hAnsi="Times New Roman"/>
                <w:b/>
                <w:sz w:val="20"/>
                <w:lang w:eastAsia="ko-KR"/>
              </w:rPr>
              <w:t>3</w:t>
            </w:r>
            <w:r w:rsidR="002044FD" w:rsidRPr="00A279C3">
              <w:rPr>
                <w:rFonts w:ascii="Times New Roman" w:hAnsi="Times New Roman"/>
                <w:b/>
                <w:sz w:val="20"/>
                <w:lang w:eastAsia="ko-KR"/>
              </w:rPr>
              <w:t>0</w:t>
            </w:r>
          </w:p>
        </w:tc>
        <w:tc>
          <w:tcPr>
            <w:tcW w:w="6367" w:type="dxa"/>
            <w:tcBorders>
              <w:top w:val="dotted" w:sz="4" w:space="0" w:color="auto"/>
              <w:bottom w:val="dotted" w:sz="4" w:space="0" w:color="auto"/>
            </w:tcBorders>
            <w:vAlign w:val="center"/>
          </w:tcPr>
          <w:p w:rsidR="00F33FBC" w:rsidRPr="00A279C3" w:rsidRDefault="004E2F40" w:rsidP="00A279C3">
            <w:pPr>
              <w:numPr>
                <w:ilvl w:val="0"/>
                <w:numId w:val="3"/>
              </w:numPr>
              <w:jc w:val="both"/>
              <w:rPr>
                <w:rFonts w:ascii="Times New Roman" w:hAnsi="Times New Roman"/>
                <w:sz w:val="20"/>
                <w:lang w:eastAsia="ko-KR"/>
              </w:rPr>
            </w:pPr>
            <w:r w:rsidRPr="00A279C3">
              <w:rPr>
                <w:rFonts w:ascii="Times New Roman" w:hAnsi="Times New Roman"/>
                <w:sz w:val="20"/>
                <w:lang w:eastAsia="ko-KR"/>
              </w:rPr>
              <w:t>Warm-up</w:t>
            </w:r>
          </w:p>
          <w:p w:rsidR="009F6A57" w:rsidRPr="00A279C3" w:rsidRDefault="009F6A57" w:rsidP="00A279C3">
            <w:pPr>
              <w:numPr>
                <w:ilvl w:val="1"/>
                <w:numId w:val="3"/>
              </w:numPr>
              <w:jc w:val="both"/>
              <w:rPr>
                <w:rFonts w:ascii="Times New Roman" w:hAnsi="Times New Roman"/>
                <w:sz w:val="20"/>
                <w:lang w:eastAsia="ko-KR"/>
              </w:rPr>
            </w:pPr>
            <w:r w:rsidRPr="00A279C3">
              <w:rPr>
                <w:rFonts w:ascii="Times New Roman" w:hAnsi="Times New Roman"/>
                <w:sz w:val="20"/>
                <w:lang w:eastAsia="ko-KR"/>
              </w:rPr>
              <w:t>Conceptual framework for financial reportin</w:t>
            </w:r>
            <w:r w:rsidR="008B7270" w:rsidRPr="00A279C3">
              <w:rPr>
                <w:rFonts w:ascii="Times New Roman" w:hAnsi="Times New Roman"/>
                <w:sz w:val="20"/>
                <w:lang w:eastAsia="ko-KR"/>
              </w:rPr>
              <w:t>g</w:t>
            </w:r>
          </w:p>
          <w:p w:rsidR="008B7270" w:rsidRPr="00A279C3" w:rsidRDefault="008B7270" w:rsidP="00A279C3">
            <w:pPr>
              <w:numPr>
                <w:ilvl w:val="1"/>
                <w:numId w:val="3"/>
              </w:numPr>
              <w:jc w:val="both"/>
              <w:rPr>
                <w:rFonts w:ascii="Times New Roman" w:hAnsi="Times New Roman"/>
                <w:sz w:val="20"/>
                <w:lang w:eastAsia="ko-KR"/>
              </w:rPr>
            </w:pPr>
            <w:r w:rsidRPr="00A279C3">
              <w:rPr>
                <w:rFonts w:ascii="Times New Roman" w:hAnsi="Times New Roman"/>
                <w:sz w:val="20"/>
                <w:lang w:eastAsia="ko-KR"/>
              </w:rPr>
              <w:t>Regression a</w:t>
            </w:r>
            <w:r w:rsidR="00B74E3D" w:rsidRPr="00A279C3">
              <w:rPr>
                <w:rFonts w:ascii="Times New Roman" w:hAnsi="Times New Roman"/>
                <w:sz w:val="20"/>
                <w:lang w:eastAsia="ko-KR"/>
              </w:rPr>
              <w:t>nalysis – How to read tables</w:t>
            </w:r>
          </w:p>
          <w:p w:rsidR="00B74E3D" w:rsidRPr="00A279C3" w:rsidRDefault="00B74E3D" w:rsidP="00A279C3">
            <w:pPr>
              <w:numPr>
                <w:ilvl w:val="1"/>
                <w:numId w:val="3"/>
              </w:numPr>
              <w:jc w:val="both"/>
              <w:rPr>
                <w:rFonts w:ascii="Times New Roman" w:hAnsi="Times New Roman"/>
                <w:sz w:val="20"/>
                <w:lang w:eastAsia="ko-KR"/>
              </w:rPr>
            </w:pPr>
            <w:r w:rsidRPr="00A279C3">
              <w:rPr>
                <w:rFonts w:ascii="Times New Roman" w:hAnsi="Times New Roman"/>
                <w:sz w:val="20"/>
                <w:lang w:eastAsia="ko-KR"/>
              </w:rPr>
              <w:t>Statistical package</w:t>
            </w:r>
          </w:p>
          <w:p w:rsidR="00B74E3D" w:rsidRPr="00A279C3" w:rsidRDefault="00B74E3D" w:rsidP="00A279C3">
            <w:pPr>
              <w:numPr>
                <w:ilvl w:val="1"/>
                <w:numId w:val="3"/>
              </w:numPr>
              <w:jc w:val="both"/>
              <w:rPr>
                <w:rFonts w:ascii="Times New Roman" w:hAnsi="Times New Roman"/>
                <w:sz w:val="20"/>
                <w:lang w:eastAsia="ko-KR"/>
              </w:rPr>
            </w:pPr>
            <w:r w:rsidRPr="00A279C3">
              <w:rPr>
                <w:rFonts w:ascii="Times New Roman" w:hAnsi="Times New Roman"/>
                <w:sz w:val="20"/>
                <w:lang w:eastAsia="ko-KR"/>
              </w:rPr>
              <w:t>Databases</w:t>
            </w:r>
            <w:r w:rsidR="00DF3014" w:rsidRPr="00A279C3">
              <w:rPr>
                <w:rFonts w:ascii="Times New Roman" w:hAnsi="Times New Roman"/>
                <w:sz w:val="20"/>
                <w:lang w:eastAsia="ko-KR"/>
              </w:rPr>
              <w:t xml:space="preserve"> for academic research</w:t>
            </w:r>
          </w:p>
        </w:tc>
        <w:tc>
          <w:tcPr>
            <w:tcW w:w="2410" w:type="dxa"/>
            <w:tcBorders>
              <w:top w:val="dotted" w:sz="4" w:space="0" w:color="auto"/>
              <w:bottom w:val="dotted" w:sz="4" w:space="0" w:color="auto"/>
            </w:tcBorders>
          </w:tcPr>
          <w:p w:rsidR="00F33FBC" w:rsidRPr="00A279C3" w:rsidRDefault="00392559" w:rsidP="00DF3014">
            <w:pPr>
              <w:numPr>
                <w:ilvl w:val="0"/>
                <w:numId w:val="3"/>
              </w:numPr>
              <w:rPr>
                <w:rFonts w:ascii="Times New Roman" w:hAnsi="Times New Roman"/>
                <w:sz w:val="20"/>
                <w:lang w:eastAsia="ko-KR"/>
              </w:rPr>
            </w:pPr>
            <w:bookmarkStart w:id="1" w:name="_Hlk49167599"/>
            <w:r w:rsidRPr="00A279C3">
              <w:rPr>
                <w:rFonts w:ascii="Times New Roman" w:hAnsi="Times New Roman"/>
                <w:sz w:val="20"/>
                <w:lang w:eastAsia="ko-KR"/>
              </w:rPr>
              <w:t>Graham</w:t>
            </w:r>
            <w:r w:rsidR="00DF3014" w:rsidRPr="00A279C3">
              <w:rPr>
                <w:rFonts w:ascii="Times New Roman" w:hAnsi="Times New Roman"/>
                <w:sz w:val="20"/>
                <w:lang w:eastAsia="ko-KR"/>
              </w:rPr>
              <w:t>,</w:t>
            </w:r>
            <w:r w:rsidRPr="00A279C3">
              <w:rPr>
                <w:rFonts w:ascii="Times New Roman" w:hAnsi="Times New Roman"/>
                <w:sz w:val="20"/>
                <w:lang w:eastAsia="ko-KR"/>
              </w:rPr>
              <w:t xml:space="preserve"> Harvey, and </w:t>
            </w:r>
            <w:proofErr w:type="spellStart"/>
            <w:r w:rsidRPr="00A279C3">
              <w:rPr>
                <w:rFonts w:ascii="Times New Roman" w:hAnsi="Times New Roman"/>
                <w:sz w:val="20"/>
                <w:lang w:eastAsia="ko-KR"/>
              </w:rPr>
              <w:t>Rajgopal</w:t>
            </w:r>
            <w:proofErr w:type="spellEnd"/>
            <w:r w:rsidRPr="00A279C3">
              <w:rPr>
                <w:rFonts w:ascii="Times New Roman" w:hAnsi="Times New Roman"/>
                <w:sz w:val="20"/>
                <w:lang w:eastAsia="ko-KR"/>
              </w:rPr>
              <w:t xml:space="preserve"> (2005</w:t>
            </w:r>
            <w:r w:rsidR="00DF3014" w:rsidRPr="00A279C3">
              <w:rPr>
                <w:rFonts w:ascii="Times New Roman" w:hAnsi="Times New Roman"/>
                <w:sz w:val="20"/>
                <w:lang w:eastAsia="ko-KR"/>
              </w:rPr>
              <w:t>), JAE</w:t>
            </w:r>
            <w:r w:rsidRPr="00A279C3">
              <w:rPr>
                <w:rFonts w:ascii="Times New Roman" w:hAnsi="Times New Roman"/>
                <w:sz w:val="20"/>
                <w:lang w:eastAsia="ko-KR"/>
              </w:rPr>
              <w:t xml:space="preserve"> </w:t>
            </w:r>
            <w:bookmarkEnd w:id="1"/>
          </w:p>
        </w:tc>
      </w:tr>
      <w:tr w:rsidR="00F92844" w:rsidRPr="00A279C3" w:rsidTr="00A279C3">
        <w:trPr>
          <w:trHeight w:val="18"/>
        </w:trPr>
        <w:tc>
          <w:tcPr>
            <w:tcW w:w="579" w:type="dxa"/>
            <w:tcBorders>
              <w:top w:val="dotted" w:sz="4" w:space="0" w:color="auto"/>
              <w:bottom w:val="dotted" w:sz="4" w:space="0" w:color="auto"/>
            </w:tcBorders>
            <w:vAlign w:val="center"/>
          </w:tcPr>
          <w:p w:rsidR="00F92844" w:rsidRPr="00A279C3" w:rsidRDefault="00F92844" w:rsidP="00EC588B">
            <w:pPr>
              <w:snapToGrid w:val="0"/>
              <w:rPr>
                <w:rFonts w:ascii="Times New Roman" w:hAnsi="Times New Roman"/>
                <w:b/>
                <w:color w:val="FF0000"/>
                <w:sz w:val="20"/>
                <w:lang w:eastAsia="ko-KR"/>
              </w:rPr>
            </w:pPr>
            <w:r w:rsidRPr="00A279C3">
              <w:rPr>
                <w:rFonts w:ascii="Times New Roman" w:hAnsi="Times New Roman"/>
                <w:b/>
                <w:color w:val="FF0000"/>
                <w:sz w:val="20"/>
                <w:lang w:eastAsia="ko-KR"/>
              </w:rPr>
              <w:t>9/</w:t>
            </w:r>
            <w:r w:rsidR="002044FD" w:rsidRPr="00A279C3">
              <w:rPr>
                <w:rFonts w:ascii="Times New Roman" w:hAnsi="Times New Roman"/>
                <w:b/>
                <w:color w:val="FF0000"/>
                <w:sz w:val="20"/>
                <w:lang w:eastAsia="ko-KR"/>
              </w:rPr>
              <w:t>6</w:t>
            </w:r>
          </w:p>
        </w:tc>
        <w:tc>
          <w:tcPr>
            <w:tcW w:w="6367" w:type="dxa"/>
            <w:tcBorders>
              <w:top w:val="dotted" w:sz="4" w:space="0" w:color="auto"/>
              <w:bottom w:val="dotted" w:sz="4" w:space="0" w:color="auto"/>
            </w:tcBorders>
            <w:vAlign w:val="center"/>
          </w:tcPr>
          <w:p w:rsidR="00F92844" w:rsidRPr="00A279C3" w:rsidRDefault="00F92844" w:rsidP="00A279C3">
            <w:pPr>
              <w:numPr>
                <w:ilvl w:val="0"/>
                <w:numId w:val="3"/>
              </w:numPr>
              <w:jc w:val="both"/>
              <w:rPr>
                <w:rFonts w:ascii="Times New Roman" w:hAnsi="Times New Roman"/>
                <w:color w:val="FF0000"/>
                <w:sz w:val="20"/>
                <w:lang w:eastAsia="ko-KR"/>
              </w:rPr>
            </w:pPr>
            <w:r w:rsidRPr="00A279C3">
              <w:rPr>
                <w:rFonts w:ascii="Times New Roman" w:hAnsi="Times New Roman"/>
                <w:color w:val="FF0000"/>
                <w:sz w:val="20"/>
                <w:lang w:eastAsia="ko-KR"/>
              </w:rPr>
              <w:t>Holiday (</w:t>
            </w:r>
            <w:r w:rsidR="00EC588B" w:rsidRPr="00A279C3">
              <w:rPr>
                <w:rFonts w:ascii="Times New Roman" w:hAnsi="Times New Roman"/>
                <w:color w:val="FF0000"/>
                <w:sz w:val="20"/>
                <w:lang w:eastAsia="ko-KR"/>
              </w:rPr>
              <w:t>Labor Day</w:t>
            </w:r>
            <w:r w:rsidRPr="00A279C3">
              <w:rPr>
                <w:rFonts w:ascii="Times New Roman" w:hAnsi="Times New Roman"/>
                <w:color w:val="FF0000"/>
                <w:sz w:val="20"/>
                <w:lang w:eastAsia="ko-KR"/>
              </w:rPr>
              <w:t>)</w:t>
            </w:r>
          </w:p>
        </w:tc>
        <w:tc>
          <w:tcPr>
            <w:tcW w:w="2410" w:type="dxa"/>
            <w:tcBorders>
              <w:top w:val="dotted" w:sz="4" w:space="0" w:color="auto"/>
              <w:bottom w:val="dotted" w:sz="4" w:space="0" w:color="auto"/>
            </w:tcBorders>
          </w:tcPr>
          <w:p w:rsidR="00F92844" w:rsidRPr="00A279C3" w:rsidRDefault="00F92844" w:rsidP="00DF3014">
            <w:pPr>
              <w:ind w:left="720"/>
              <w:rPr>
                <w:rStyle w:val="apple-style-span"/>
                <w:rFonts w:ascii="Times New Roman" w:hAnsi="Times New Roman"/>
                <w:color w:val="000000"/>
                <w:sz w:val="20"/>
                <w:lang w:eastAsia="ko-KR"/>
              </w:rPr>
            </w:pPr>
          </w:p>
        </w:tc>
      </w:tr>
      <w:tr w:rsidR="00F33FBC" w:rsidRPr="00A279C3" w:rsidTr="00A279C3">
        <w:trPr>
          <w:trHeight w:val="18"/>
        </w:trPr>
        <w:tc>
          <w:tcPr>
            <w:tcW w:w="579" w:type="dxa"/>
            <w:tcBorders>
              <w:top w:val="dotted" w:sz="4" w:space="0" w:color="auto"/>
              <w:bottom w:val="dotted" w:sz="4" w:space="0" w:color="auto"/>
            </w:tcBorders>
            <w:vAlign w:val="center"/>
          </w:tcPr>
          <w:p w:rsidR="00F33FBC" w:rsidRPr="00A279C3" w:rsidRDefault="009C1B54" w:rsidP="002044FD">
            <w:pPr>
              <w:snapToGrid w:val="0"/>
              <w:rPr>
                <w:rFonts w:ascii="Times New Roman" w:hAnsi="Times New Roman"/>
                <w:b/>
                <w:sz w:val="20"/>
                <w:lang w:eastAsia="ko-KR"/>
              </w:rPr>
            </w:pPr>
            <w:r w:rsidRPr="00A279C3">
              <w:rPr>
                <w:rFonts w:ascii="Times New Roman" w:hAnsi="Times New Roman"/>
                <w:b/>
                <w:sz w:val="20"/>
                <w:lang w:eastAsia="ko-KR"/>
              </w:rPr>
              <w:t>9</w:t>
            </w:r>
            <w:r w:rsidR="00F33FBC" w:rsidRPr="00A279C3">
              <w:rPr>
                <w:rFonts w:ascii="Times New Roman" w:hAnsi="Times New Roman"/>
                <w:b/>
                <w:sz w:val="20"/>
                <w:lang w:eastAsia="ko-KR"/>
              </w:rPr>
              <w:t>/</w:t>
            </w:r>
            <w:r w:rsidR="00F92844" w:rsidRPr="00A279C3">
              <w:rPr>
                <w:rFonts w:ascii="Times New Roman" w:hAnsi="Times New Roman"/>
                <w:b/>
                <w:sz w:val="20"/>
                <w:lang w:eastAsia="ko-KR"/>
              </w:rPr>
              <w:t>1</w:t>
            </w:r>
            <w:r w:rsidR="002044FD" w:rsidRPr="00A279C3">
              <w:rPr>
                <w:rFonts w:ascii="Times New Roman" w:hAnsi="Times New Roman"/>
                <w:b/>
                <w:sz w:val="20"/>
                <w:lang w:eastAsia="ko-KR"/>
              </w:rPr>
              <w:t>3</w:t>
            </w:r>
          </w:p>
        </w:tc>
        <w:tc>
          <w:tcPr>
            <w:tcW w:w="6367" w:type="dxa"/>
            <w:tcBorders>
              <w:top w:val="dotted" w:sz="4" w:space="0" w:color="auto"/>
              <w:bottom w:val="dotted" w:sz="4" w:space="0" w:color="auto"/>
            </w:tcBorders>
            <w:vAlign w:val="center"/>
          </w:tcPr>
          <w:p w:rsidR="004E2F40" w:rsidRPr="00A279C3" w:rsidRDefault="004E2F40" w:rsidP="00A279C3">
            <w:pPr>
              <w:numPr>
                <w:ilvl w:val="0"/>
                <w:numId w:val="3"/>
              </w:numPr>
              <w:jc w:val="both"/>
              <w:rPr>
                <w:rFonts w:ascii="Times New Roman" w:hAnsi="Times New Roman"/>
                <w:sz w:val="20"/>
                <w:lang w:eastAsia="ko-KR"/>
              </w:rPr>
            </w:pPr>
            <w:r w:rsidRPr="00A279C3">
              <w:rPr>
                <w:rFonts w:ascii="Times New Roman" w:hAnsi="Times New Roman"/>
                <w:sz w:val="20"/>
                <w:lang w:eastAsia="ko-KR"/>
              </w:rPr>
              <w:t xml:space="preserve">Efficient Securities Markets </w:t>
            </w:r>
          </w:p>
          <w:p w:rsidR="00771357" w:rsidRPr="00A279C3" w:rsidRDefault="00771357" w:rsidP="00A279C3">
            <w:pPr>
              <w:numPr>
                <w:ilvl w:val="1"/>
                <w:numId w:val="3"/>
              </w:numPr>
              <w:jc w:val="both"/>
              <w:rPr>
                <w:rFonts w:ascii="Times New Roman" w:hAnsi="Times New Roman"/>
                <w:sz w:val="20"/>
                <w:lang w:eastAsia="ko-KR"/>
              </w:rPr>
            </w:pPr>
            <w:r w:rsidRPr="00A279C3">
              <w:rPr>
                <w:rFonts w:ascii="Times New Roman" w:hAnsi="Times New Roman"/>
                <w:sz w:val="20"/>
                <w:lang w:eastAsia="ko-KR"/>
              </w:rPr>
              <w:t>What is market efficiency?</w:t>
            </w:r>
          </w:p>
          <w:p w:rsidR="00771357" w:rsidRPr="00A279C3" w:rsidRDefault="00771357" w:rsidP="00A279C3">
            <w:pPr>
              <w:numPr>
                <w:ilvl w:val="1"/>
                <w:numId w:val="3"/>
              </w:numPr>
              <w:jc w:val="both"/>
              <w:rPr>
                <w:rFonts w:ascii="Times New Roman" w:hAnsi="Times New Roman"/>
                <w:sz w:val="20"/>
                <w:lang w:eastAsia="ko-KR"/>
              </w:rPr>
            </w:pPr>
            <w:r w:rsidRPr="00A279C3">
              <w:rPr>
                <w:rFonts w:ascii="Times New Roman" w:hAnsi="Times New Roman"/>
                <w:sz w:val="20"/>
                <w:lang w:eastAsia="ko-KR"/>
              </w:rPr>
              <w:t>How to measure market efficiency?</w:t>
            </w:r>
          </w:p>
          <w:p w:rsidR="004E2F40" w:rsidRPr="00A279C3" w:rsidRDefault="004E2F40" w:rsidP="00A279C3">
            <w:pPr>
              <w:numPr>
                <w:ilvl w:val="0"/>
                <w:numId w:val="3"/>
              </w:numPr>
              <w:jc w:val="both"/>
              <w:rPr>
                <w:rFonts w:ascii="Times New Roman" w:hAnsi="Times New Roman"/>
                <w:sz w:val="20"/>
                <w:lang w:eastAsia="ko-KR"/>
              </w:rPr>
            </w:pPr>
            <w:r w:rsidRPr="00A279C3">
              <w:rPr>
                <w:rFonts w:ascii="Times New Roman" w:hAnsi="Times New Roman"/>
                <w:sz w:val="20"/>
                <w:lang w:eastAsia="ko-KR"/>
              </w:rPr>
              <w:t xml:space="preserve">Implications of Efficient Securities Markets for Financial Reporting </w:t>
            </w:r>
          </w:p>
          <w:p w:rsidR="00F33FBC" w:rsidRPr="00A279C3" w:rsidRDefault="004E2F40" w:rsidP="00A279C3">
            <w:pPr>
              <w:numPr>
                <w:ilvl w:val="0"/>
                <w:numId w:val="3"/>
              </w:numPr>
              <w:jc w:val="both"/>
              <w:rPr>
                <w:rFonts w:ascii="Times New Roman" w:hAnsi="Times New Roman"/>
                <w:sz w:val="20"/>
                <w:lang w:eastAsia="ko-KR"/>
              </w:rPr>
            </w:pPr>
            <w:r w:rsidRPr="00A279C3">
              <w:rPr>
                <w:rFonts w:ascii="Times New Roman" w:hAnsi="Times New Roman"/>
                <w:sz w:val="20"/>
                <w:lang w:eastAsia="ko-KR"/>
              </w:rPr>
              <w:t xml:space="preserve">The </w:t>
            </w:r>
            <w:proofErr w:type="spellStart"/>
            <w:r w:rsidRPr="00A279C3">
              <w:rPr>
                <w:rFonts w:ascii="Times New Roman" w:hAnsi="Times New Roman"/>
                <w:sz w:val="20"/>
                <w:lang w:eastAsia="ko-KR"/>
              </w:rPr>
              <w:t>Informativeness</w:t>
            </w:r>
            <w:proofErr w:type="spellEnd"/>
            <w:r w:rsidRPr="00A279C3">
              <w:rPr>
                <w:rFonts w:ascii="Times New Roman" w:hAnsi="Times New Roman"/>
                <w:sz w:val="20"/>
                <w:lang w:eastAsia="ko-KR"/>
              </w:rPr>
              <w:t xml:space="preserve"> of Price</w:t>
            </w:r>
          </w:p>
          <w:p w:rsidR="002D62D5" w:rsidRPr="00A279C3" w:rsidRDefault="002D62D5" w:rsidP="00A279C3">
            <w:pPr>
              <w:numPr>
                <w:ilvl w:val="0"/>
                <w:numId w:val="3"/>
              </w:numPr>
              <w:jc w:val="both"/>
              <w:rPr>
                <w:rFonts w:ascii="Times New Roman" w:hAnsi="Times New Roman"/>
                <w:sz w:val="20"/>
                <w:lang w:eastAsia="ko-KR"/>
              </w:rPr>
            </w:pPr>
            <w:r w:rsidRPr="00A279C3">
              <w:rPr>
                <w:rFonts w:ascii="Times New Roman" w:hAnsi="Times New Roman"/>
                <w:sz w:val="20"/>
                <w:lang w:eastAsia="ko-KR"/>
              </w:rPr>
              <w:t>CAPM</w:t>
            </w:r>
          </w:p>
          <w:p w:rsidR="002D62D5" w:rsidRPr="00A279C3" w:rsidRDefault="002D62D5" w:rsidP="00A279C3">
            <w:pPr>
              <w:numPr>
                <w:ilvl w:val="0"/>
                <w:numId w:val="3"/>
              </w:numPr>
              <w:jc w:val="both"/>
              <w:rPr>
                <w:rFonts w:ascii="Times New Roman" w:hAnsi="Times New Roman"/>
                <w:sz w:val="20"/>
                <w:lang w:eastAsia="ko-KR"/>
              </w:rPr>
            </w:pPr>
            <w:r w:rsidRPr="00A279C3">
              <w:rPr>
                <w:rFonts w:ascii="Times New Roman" w:hAnsi="Times New Roman"/>
                <w:sz w:val="20"/>
                <w:lang w:eastAsia="ko-KR"/>
              </w:rPr>
              <w:t>Information asymmetry</w:t>
            </w:r>
          </w:p>
          <w:p w:rsidR="009F6A57" w:rsidRPr="00A279C3" w:rsidRDefault="009F6A57" w:rsidP="00A279C3">
            <w:pPr>
              <w:numPr>
                <w:ilvl w:val="1"/>
                <w:numId w:val="3"/>
              </w:numPr>
              <w:jc w:val="both"/>
              <w:rPr>
                <w:rFonts w:ascii="Times New Roman" w:hAnsi="Times New Roman"/>
                <w:sz w:val="20"/>
                <w:lang w:eastAsia="ko-KR"/>
              </w:rPr>
            </w:pPr>
            <w:r w:rsidRPr="00A279C3">
              <w:rPr>
                <w:rFonts w:ascii="Times New Roman" w:hAnsi="Times New Roman"/>
                <w:sz w:val="20"/>
                <w:lang w:eastAsia="ko-KR"/>
              </w:rPr>
              <w:t>Definition</w:t>
            </w:r>
          </w:p>
          <w:p w:rsidR="009F6A57" w:rsidRPr="00A279C3" w:rsidRDefault="009F6A57" w:rsidP="00A279C3">
            <w:pPr>
              <w:numPr>
                <w:ilvl w:val="1"/>
                <w:numId w:val="3"/>
              </w:numPr>
              <w:jc w:val="both"/>
              <w:rPr>
                <w:rFonts w:ascii="Times New Roman" w:hAnsi="Times New Roman"/>
                <w:sz w:val="20"/>
                <w:lang w:eastAsia="ko-KR"/>
              </w:rPr>
            </w:pPr>
            <w:r w:rsidRPr="00A279C3">
              <w:rPr>
                <w:rFonts w:ascii="Times New Roman" w:hAnsi="Times New Roman"/>
                <w:sz w:val="20"/>
                <w:lang w:eastAsia="ko-KR"/>
              </w:rPr>
              <w:t>Why information asymmetry?</w:t>
            </w:r>
          </w:p>
          <w:p w:rsidR="009F6A57" w:rsidRPr="00A279C3" w:rsidRDefault="009F6A57" w:rsidP="00A279C3">
            <w:pPr>
              <w:numPr>
                <w:ilvl w:val="1"/>
                <w:numId w:val="3"/>
              </w:numPr>
              <w:jc w:val="both"/>
              <w:rPr>
                <w:rFonts w:ascii="Times New Roman" w:hAnsi="Times New Roman"/>
                <w:sz w:val="20"/>
                <w:lang w:eastAsia="ko-KR"/>
              </w:rPr>
            </w:pPr>
            <w:r w:rsidRPr="00A279C3">
              <w:rPr>
                <w:rFonts w:ascii="Times New Roman" w:hAnsi="Times New Roman"/>
                <w:sz w:val="20"/>
                <w:lang w:eastAsia="ko-KR"/>
              </w:rPr>
              <w:t>What kind of problems from information asymmetry?</w:t>
            </w:r>
          </w:p>
          <w:p w:rsidR="00DF3014" w:rsidRPr="00A279C3" w:rsidRDefault="009F6A57" w:rsidP="00A279C3">
            <w:pPr>
              <w:numPr>
                <w:ilvl w:val="1"/>
                <w:numId w:val="3"/>
              </w:numPr>
              <w:jc w:val="both"/>
              <w:rPr>
                <w:rFonts w:ascii="Times New Roman" w:hAnsi="Times New Roman"/>
                <w:sz w:val="20"/>
                <w:lang w:eastAsia="ko-KR"/>
              </w:rPr>
            </w:pPr>
            <w:r w:rsidRPr="00A279C3">
              <w:rPr>
                <w:rFonts w:ascii="Times New Roman" w:hAnsi="Times New Roman"/>
                <w:sz w:val="20"/>
                <w:lang w:eastAsia="ko-KR"/>
              </w:rPr>
              <w:t>Accounting information can resolve this information asymmetry?</w:t>
            </w:r>
          </w:p>
        </w:tc>
        <w:tc>
          <w:tcPr>
            <w:tcW w:w="2410" w:type="dxa"/>
            <w:tcBorders>
              <w:top w:val="dotted" w:sz="4" w:space="0" w:color="auto"/>
              <w:bottom w:val="dotted" w:sz="4" w:space="0" w:color="auto"/>
            </w:tcBorders>
          </w:tcPr>
          <w:p w:rsidR="00B36CDD" w:rsidRPr="00A279C3" w:rsidRDefault="00377DE6" w:rsidP="00DF3014">
            <w:pPr>
              <w:numPr>
                <w:ilvl w:val="0"/>
                <w:numId w:val="3"/>
              </w:numPr>
              <w:rPr>
                <w:rStyle w:val="apple-style-span"/>
                <w:rFonts w:ascii="Times New Roman" w:hAnsi="Times New Roman"/>
                <w:sz w:val="20"/>
                <w:lang w:eastAsia="ko-KR"/>
              </w:rPr>
            </w:pPr>
            <w:r w:rsidRPr="00A279C3">
              <w:rPr>
                <w:rStyle w:val="apple-style-span"/>
                <w:rFonts w:ascii="Times New Roman" w:hAnsi="Times New Roman"/>
                <w:sz w:val="20"/>
                <w:lang w:eastAsia="ko-KR"/>
              </w:rPr>
              <w:t xml:space="preserve">Chapter </w:t>
            </w:r>
            <w:r w:rsidR="004E2F40" w:rsidRPr="00A279C3">
              <w:rPr>
                <w:rStyle w:val="apple-style-span"/>
                <w:rFonts w:ascii="Times New Roman" w:hAnsi="Times New Roman"/>
                <w:sz w:val="20"/>
                <w:lang w:eastAsia="ko-KR"/>
              </w:rPr>
              <w:t>4</w:t>
            </w:r>
          </w:p>
          <w:p w:rsidR="001E35C2" w:rsidRPr="00A279C3" w:rsidRDefault="001E35C2" w:rsidP="00DF3014">
            <w:pPr>
              <w:ind w:left="360"/>
              <w:rPr>
                <w:rStyle w:val="apple-style-span"/>
                <w:rFonts w:ascii="Times New Roman" w:hAnsi="Times New Roman"/>
                <w:color w:val="FF0000"/>
                <w:sz w:val="20"/>
                <w:lang w:eastAsia="ko-KR"/>
              </w:rPr>
            </w:pPr>
          </w:p>
        </w:tc>
      </w:tr>
      <w:tr w:rsidR="00F33FBC" w:rsidRPr="00A279C3" w:rsidTr="00A279C3">
        <w:trPr>
          <w:trHeight w:val="18"/>
        </w:trPr>
        <w:tc>
          <w:tcPr>
            <w:tcW w:w="579" w:type="dxa"/>
            <w:tcBorders>
              <w:top w:val="dotted" w:sz="4" w:space="0" w:color="auto"/>
              <w:bottom w:val="dotted" w:sz="4" w:space="0" w:color="auto"/>
            </w:tcBorders>
            <w:vAlign w:val="center"/>
          </w:tcPr>
          <w:p w:rsidR="00F33FBC" w:rsidRPr="00A279C3" w:rsidRDefault="009C1B54" w:rsidP="00EC588B">
            <w:pPr>
              <w:snapToGrid w:val="0"/>
              <w:rPr>
                <w:rFonts w:ascii="Times New Roman" w:hAnsi="Times New Roman"/>
                <w:b/>
                <w:sz w:val="20"/>
                <w:lang w:eastAsia="ko-KR"/>
              </w:rPr>
            </w:pPr>
            <w:r w:rsidRPr="00A279C3">
              <w:rPr>
                <w:rFonts w:ascii="Times New Roman" w:hAnsi="Times New Roman"/>
                <w:b/>
                <w:sz w:val="20"/>
                <w:lang w:eastAsia="ko-KR"/>
              </w:rPr>
              <w:t>9</w:t>
            </w:r>
            <w:r w:rsidR="00F33FBC" w:rsidRPr="00A279C3">
              <w:rPr>
                <w:rFonts w:ascii="Times New Roman" w:hAnsi="Times New Roman"/>
                <w:b/>
                <w:sz w:val="20"/>
                <w:lang w:eastAsia="ko-KR"/>
              </w:rPr>
              <w:t>/</w:t>
            </w:r>
            <w:r w:rsidR="00F92844" w:rsidRPr="00A279C3">
              <w:rPr>
                <w:rFonts w:ascii="Times New Roman" w:hAnsi="Times New Roman"/>
                <w:b/>
                <w:sz w:val="20"/>
                <w:lang w:eastAsia="ko-KR"/>
              </w:rPr>
              <w:t>2</w:t>
            </w:r>
            <w:r w:rsidR="002044FD" w:rsidRPr="00A279C3">
              <w:rPr>
                <w:rFonts w:ascii="Times New Roman" w:hAnsi="Times New Roman"/>
                <w:b/>
                <w:sz w:val="20"/>
                <w:lang w:eastAsia="ko-KR"/>
              </w:rPr>
              <w:t>0</w:t>
            </w:r>
          </w:p>
        </w:tc>
        <w:tc>
          <w:tcPr>
            <w:tcW w:w="6367" w:type="dxa"/>
            <w:tcBorders>
              <w:top w:val="dotted" w:sz="4" w:space="0" w:color="auto"/>
              <w:bottom w:val="dotted" w:sz="4" w:space="0" w:color="auto"/>
            </w:tcBorders>
            <w:vAlign w:val="center"/>
          </w:tcPr>
          <w:p w:rsidR="002D62D5" w:rsidRPr="00A279C3" w:rsidRDefault="009A72EB" w:rsidP="00A279C3">
            <w:pPr>
              <w:numPr>
                <w:ilvl w:val="0"/>
                <w:numId w:val="5"/>
              </w:numPr>
              <w:jc w:val="both"/>
              <w:rPr>
                <w:rFonts w:ascii="Times New Roman" w:hAnsi="Times New Roman"/>
                <w:bCs/>
                <w:sz w:val="20"/>
                <w:lang w:eastAsia="ko-KR"/>
              </w:rPr>
            </w:pPr>
            <w:r w:rsidRPr="00A279C3">
              <w:rPr>
                <w:rFonts w:ascii="Times New Roman" w:hAnsi="Times New Roman"/>
                <w:bCs/>
                <w:sz w:val="20"/>
                <w:lang w:eastAsia="ko-KR"/>
              </w:rPr>
              <w:t xml:space="preserve">Is accounting information useful for decision making? </w:t>
            </w:r>
          </w:p>
          <w:p w:rsidR="009A72EB" w:rsidRPr="00A279C3" w:rsidRDefault="009A72EB" w:rsidP="00A279C3">
            <w:pPr>
              <w:numPr>
                <w:ilvl w:val="1"/>
                <w:numId w:val="5"/>
              </w:numPr>
              <w:jc w:val="both"/>
              <w:rPr>
                <w:rFonts w:ascii="Times New Roman" w:hAnsi="Times New Roman"/>
                <w:bCs/>
                <w:sz w:val="20"/>
                <w:lang w:eastAsia="ko-KR"/>
              </w:rPr>
            </w:pPr>
            <w:r w:rsidRPr="00A279C3">
              <w:rPr>
                <w:rFonts w:ascii="Times New Roman" w:hAnsi="Times New Roman"/>
                <w:bCs/>
                <w:sz w:val="20"/>
                <w:lang w:eastAsia="ko-KR"/>
              </w:rPr>
              <w:t>Is accounting information value-relevant?</w:t>
            </w:r>
          </w:p>
          <w:p w:rsidR="00E9554A" w:rsidRPr="00A279C3" w:rsidRDefault="00E9554A" w:rsidP="00A279C3">
            <w:pPr>
              <w:numPr>
                <w:ilvl w:val="1"/>
                <w:numId w:val="5"/>
              </w:numPr>
              <w:jc w:val="both"/>
              <w:rPr>
                <w:rFonts w:ascii="Times New Roman" w:hAnsi="Times New Roman"/>
                <w:bCs/>
                <w:sz w:val="20"/>
                <w:lang w:eastAsia="ko-KR"/>
              </w:rPr>
            </w:pPr>
            <w:r w:rsidRPr="00A279C3">
              <w:rPr>
                <w:rFonts w:ascii="Times New Roman" w:hAnsi="Times New Roman"/>
                <w:bCs/>
                <w:sz w:val="20"/>
                <w:lang w:eastAsia="ko-KR"/>
              </w:rPr>
              <w:t>The Ball and Brown study</w:t>
            </w:r>
          </w:p>
          <w:p w:rsidR="00DF3014" w:rsidRPr="00A279C3" w:rsidRDefault="002C40C2" w:rsidP="00A279C3">
            <w:pPr>
              <w:numPr>
                <w:ilvl w:val="1"/>
                <w:numId w:val="5"/>
              </w:numPr>
              <w:jc w:val="both"/>
              <w:rPr>
                <w:rFonts w:ascii="Times New Roman" w:hAnsi="Times New Roman"/>
                <w:b/>
                <w:sz w:val="20"/>
                <w:lang w:eastAsia="ko-KR"/>
              </w:rPr>
            </w:pPr>
            <w:r w:rsidRPr="00A279C3">
              <w:rPr>
                <w:rFonts w:ascii="Times New Roman" w:hAnsi="Times New Roman"/>
                <w:bCs/>
                <w:sz w:val="20"/>
                <w:lang w:eastAsia="ko-KR"/>
              </w:rPr>
              <w:t>Earnings response coefficients (ERC)</w:t>
            </w:r>
          </w:p>
        </w:tc>
        <w:tc>
          <w:tcPr>
            <w:tcW w:w="2410" w:type="dxa"/>
            <w:tcBorders>
              <w:top w:val="dotted" w:sz="4" w:space="0" w:color="auto"/>
              <w:bottom w:val="dotted" w:sz="4" w:space="0" w:color="auto"/>
            </w:tcBorders>
          </w:tcPr>
          <w:p w:rsidR="002D62D5" w:rsidRPr="00A279C3" w:rsidRDefault="002D62D5" w:rsidP="00DF3014">
            <w:pPr>
              <w:numPr>
                <w:ilvl w:val="0"/>
                <w:numId w:val="3"/>
              </w:numPr>
              <w:rPr>
                <w:rFonts w:ascii="Times New Roman" w:hAnsi="Times New Roman"/>
                <w:bCs/>
                <w:sz w:val="20"/>
              </w:rPr>
            </w:pPr>
            <w:r w:rsidRPr="00A279C3">
              <w:rPr>
                <w:rFonts w:ascii="Times New Roman" w:hAnsi="Times New Roman"/>
                <w:bCs/>
                <w:sz w:val="20"/>
              </w:rPr>
              <w:t xml:space="preserve">Chapter </w:t>
            </w:r>
            <w:r w:rsidRPr="00A279C3">
              <w:rPr>
                <w:rFonts w:ascii="Times New Roman" w:hAnsi="Times New Roman"/>
                <w:bCs/>
                <w:sz w:val="20"/>
                <w:lang w:eastAsia="ko-KR"/>
              </w:rPr>
              <w:t>5</w:t>
            </w:r>
          </w:p>
          <w:p w:rsidR="00B74E3D" w:rsidRPr="00A279C3" w:rsidRDefault="00B74E3D" w:rsidP="00DF3014">
            <w:pPr>
              <w:numPr>
                <w:ilvl w:val="0"/>
                <w:numId w:val="3"/>
              </w:numPr>
              <w:rPr>
                <w:rFonts w:ascii="Times New Roman" w:hAnsi="Times New Roman"/>
                <w:bCs/>
                <w:sz w:val="20"/>
                <w:lang w:eastAsia="ko-KR"/>
              </w:rPr>
            </w:pPr>
            <w:r w:rsidRPr="00A279C3">
              <w:rPr>
                <w:rFonts w:ascii="Times New Roman" w:hAnsi="Times New Roman"/>
                <w:bCs/>
                <w:sz w:val="20"/>
                <w:lang w:eastAsia="ko-KR"/>
              </w:rPr>
              <w:t>Ball and Brown (1968), JAR</w:t>
            </w:r>
            <w:r w:rsidR="001B0DB2" w:rsidRPr="00A279C3">
              <w:rPr>
                <w:rFonts w:ascii="Times New Roman" w:hAnsi="Times New Roman"/>
                <w:bCs/>
                <w:sz w:val="20"/>
                <w:lang w:eastAsia="ko-KR"/>
              </w:rPr>
              <w:t xml:space="preserve"> </w:t>
            </w:r>
          </w:p>
          <w:p w:rsidR="002D62D5" w:rsidRPr="00A279C3" w:rsidRDefault="002D62D5" w:rsidP="00DF3014">
            <w:pPr>
              <w:ind w:left="720"/>
              <w:rPr>
                <w:rFonts w:ascii="Times New Roman" w:hAnsi="Times New Roman"/>
                <w:bCs/>
                <w:sz w:val="20"/>
                <w:lang w:eastAsia="ko-KR"/>
              </w:rPr>
            </w:pPr>
          </w:p>
        </w:tc>
      </w:tr>
      <w:tr w:rsidR="002D62D5" w:rsidRPr="00A279C3" w:rsidTr="00A279C3">
        <w:trPr>
          <w:trHeight w:val="18"/>
        </w:trPr>
        <w:tc>
          <w:tcPr>
            <w:tcW w:w="579" w:type="dxa"/>
            <w:tcBorders>
              <w:top w:val="dotted" w:sz="4" w:space="0" w:color="auto"/>
              <w:bottom w:val="dotted" w:sz="4" w:space="0" w:color="auto"/>
            </w:tcBorders>
            <w:vAlign w:val="center"/>
          </w:tcPr>
          <w:p w:rsidR="002D62D5" w:rsidRPr="00A279C3" w:rsidRDefault="009C1B54" w:rsidP="00EC588B">
            <w:pPr>
              <w:snapToGrid w:val="0"/>
              <w:rPr>
                <w:rFonts w:ascii="Times New Roman" w:hAnsi="Times New Roman"/>
                <w:b/>
                <w:sz w:val="20"/>
                <w:lang w:eastAsia="ko-KR"/>
              </w:rPr>
            </w:pPr>
            <w:r w:rsidRPr="00A279C3">
              <w:rPr>
                <w:rFonts w:ascii="Times New Roman" w:hAnsi="Times New Roman"/>
                <w:b/>
                <w:sz w:val="20"/>
                <w:lang w:eastAsia="ko-KR"/>
              </w:rPr>
              <w:t>9</w:t>
            </w:r>
            <w:r w:rsidR="002D62D5" w:rsidRPr="00A279C3">
              <w:rPr>
                <w:rFonts w:ascii="Times New Roman" w:hAnsi="Times New Roman"/>
                <w:b/>
                <w:sz w:val="20"/>
                <w:lang w:eastAsia="ko-KR"/>
              </w:rPr>
              <w:t>/</w:t>
            </w:r>
            <w:r w:rsidR="00A65B55" w:rsidRPr="00A279C3">
              <w:rPr>
                <w:rFonts w:ascii="Times New Roman" w:hAnsi="Times New Roman"/>
                <w:b/>
                <w:sz w:val="20"/>
                <w:lang w:eastAsia="ko-KR"/>
              </w:rPr>
              <w:t>2</w:t>
            </w:r>
            <w:r w:rsidR="002044FD" w:rsidRPr="00A279C3">
              <w:rPr>
                <w:rFonts w:ascii="Times New Roman" w:hAnsi="Times New Roman"/>
                <w:b/>
                <w:sz w:val="20"/>
                <w:lang w:eastAsia="ko-KR"/>
              </w:rPr>
              <w:t>7</w:t>
            </w:r>
          </w:p>
        </w:tc>
        <w:tc>
          <w:tcPr>
            <w:tcW w:w="6367" w:type="dxa"/>
            <w:tcBorders>
              <w:top w:val="dotted" w:sz="4" w:space="0" w:color="auto"/>
              <w:bottom w:val="dotted" w:sz="4" w:space="0" w:color="auto"/>
            </w:tcBorders>
            <w:vAlign w:val="center"/>
          </w:tcPr>
          <w:p w:rsidR="00E9554A" w:rsidRPr="00A279C3" w:rsidRDefault="00E9554A" w:rsidP="00A279C3">
            <w:pPr>
              <w:numPr>
                <w:ilvl w:val="0"/>
                <w:numId w:val="19"/>
              </w:numPr>
              <w:jc w:val="both"/>
              <w:rPr>
                <w:rFonts w:ascii="Times New Roman" w:hAnsi="Times New Roman"/>
                <w:sz w:val="20"/>
                <w:lang w:eastAsia="ko-KR"/>
              </w:rPr>
            </w:pPr>
            <w:r w:rsidRPr="00A279C3">
              <w:rPr>
                <w:rFonts w:ascii="Times New Roman" w:hAnsi="Times New Roman"/>
                <w:sz w:val="20"/>
                <w:lang w:eastAsia="ko-KR"/>
              </w:rPr>
              <w:t>The value relevance of financial statement information</w:t>
            </w:r>
          </w:p>
          <w:p w:rsidR="00E9554A" w:rsidRPr="00A279C3" w:rsidRDefault="00E9554A" w:rsidP="00A279C3">
            <w:pPr>
              <w:numPr>
                <w:ilvl w:val="0"/>
                <w:numId w:val="19"/>
              </w:numPr>
              <w:jc w:val="both"/>
              <w:rPr>
                <w:rFonts w:ascii="Times New Roman" w:hAnsi="Times New Roman"/>
                <w:sz w:val="20"/>
                <w:lang w:eastAsia="ko-KR"/>
              </w:rPr>
            </w:pPr>
            <w:r w:rsidRPr="00A279C3">
              <w:rPr>
                <w:rFonts w:ascii="Times New Roman" w:hAnsi="Times New Roman"/>
                <w:sz w:val="20"/>
                <w:lang w:eastAsia="ko-KR"/>
              </w:rPr>
              <w:t>Trading based on financial statement information – Fundamental analysis</w:t>
            </w:r>
          </w:p>
          <w:p w:rsidR="00E9554A" w:rsidRPr="00A279C3" w:rsidRDefault="00E9554A" w:rsidP="00A279C3">
            <w:pPr>
              <w:numPr>
                <w:ilvl w:val="0"/>
                <w:numId w:val="19"/>
              </w:numPr>
              <w:jc w:val="both"/>
              <w:rPr>
                <w:rFonts w:ascii="Times New Roman" w:hAnsi="Times New Roman"/>
                <w:sz w:val="20"/>
                <w:lang w:eastAsia="ko-KR"/>
              </w:rPr>
            </w:pPr>
            <w:r w:rsidRPr="00A279C3">
              <w:rPr>
                <w:rFonts w:ascii="Times New Roman" w:hAnsi="Times New Roman"/>
                <w:sz w:val="20"/>
                <w:lang w:eastAsia="ko-KR"/>
              </w:rPr>
              <w:t>What are powerful predictors of future earnings and future stock price?</w:t>
            </w:r>
          </w:p>
          <w:p w:rsidR="002D62D5" w:rsidRPr="00A279C3" w:rsidRDefault="00E9554A" w:rsidP="00A279C3">
            <w:pPr>
              <w:numPr>
                <w:ilvl w:val="0"/>
                <w:numId w:val="19"/>
              </w:numPr>
              <w:jc w:val="both"/>
              <w:rPr>
                <w:rFonts w:ascii="Times New Roman" w:hAnsi="Times New Roman"/>
                <w:b/>
                <w:bCs/>
                <w:sz w:val="20"/>
                <w:lang w:eastAsia="ko-KR"/>
              </w:rPr>
            </w:pPr>
            <w:r w:rsidRPr="00A279C3">
              <w:rPr>
                <w:rFonts w:ascii="Times New Roman" w:hAnsi="Times New Roman"/>
                <w:b/>
                <w:bCs/>
                <w:sz w:val="20"/>
                <w:lang w:eastAsia="ko-KR"/>
              </w:rPr>
              <w:t>Seminar project presentation</w:t>
            </w:r>
          </w:p>
        </w:tc>
        <w:tc>
          <w:tcPr>
            <w:tcW w:w="2410" w:type="dxa"/>
            <w:tcBorders>
              <w:top w:val="dotted" w:sz="4" w:space="0" w:color="auto"/>
              <w:bottom w:val="dotted" w:sz="4" w:space="0" w:color="auto"/>
            </w:tcBorders>
          </w:tcPr>
          <w:p w:rsidR="00E9554A" w:rsidRPr="00A279C3" w:rsidRDefault="002D62D5" w:rsidP="00DF3014">
            <w:pPr>
              <w:numPr>
                <w:ilvl w:val="0"/>
                <w:numId w:val="6"/>
              </w:numPr>
              <w:rPr>
                <w:rFonts w:ascii="Times New Roman" w:hAnsi="Times New Roman"/>
                <w:sz w:val="20"/>
                <w:lang w:eastAsia="ko-KR"/>
              </w:rPr>
            </w:pPr>
            <w:r w:rsidRPr="00A279C3">
              <w:rPr>
                <w:rFonts w:ascii="Times New Roman" w:hAnsi="Times New Roman"/>
                <w:sz w:val="20"/>
                <w:lang w:eastAsia="ko-KR"/>
              </w:rPr>
              <w:t>Chapter</w:t>
            </w:r>
            <w:r w:rsidR="00E9554A" w:rsidRPr="00A279C3">
              <w:rPr>
                <w:rFonts w:ascii="Times New Roman" w:hAnsi="Times New Roman"/>
                <w:sz w:val="20"/>
                <w:lang w:eastAsia="ko-KR"/>
              </w:rPr>
              <w:t>s 5 and</w:t>
            </w:r>
            <w:r w:rsidRPr="00A279C3">
              <w:rPr>
                <w:rFonts w:ascii="Times New Roman" w:hAnsi="Times New Roman"/>
                <w:sz w:val="20"/>
                <w:lang w:eastAsia="ko-KR"/>
              </w:rPr>
              <w:t xml:space="preserve"> </w:t>
            </w:r>
            <w:r w:rsidR="002C40C2" w:rsidRPr="00A279C3">
              <w:rPr>
                <w:rFonts w:ascii="Times New Roman" w:hAnsi="Times New Roman"/>
                <w:sz w:val="20"/>
                <w:lang w:eastAsia="ko-KR"/>
              </w:rPr>
              <w:t>6</w:t>
            </w:r>
          </w:p>
          <w:p w:rsidR="002C40C2" w:rsidRPr="00A279C3" w:rsidRDefault="00E9554A" w:rsidP="00DF3014">
            <w:pPr>
              <w:numPr>
                <w:ilvl w:val="0"/>
                <w:numId w:val="6"/>
              </w:numPr>
              <w:rPr>
                <w:rFonts w:ascii="Times New Roman" w:hAnsi="Times New Roman"/>
                <w:sz w:val="20"/>
                <w:lang w:eastAsia="ko-KR"/>
              </w:rPr>
            </w:pPr>
            <w:r w:rsidRPr="00A279C3">
              <w:rPr>
                <w:rFonts w:ascii="Times New Roman" w:hAnsi="Times New Roman"/>
                <w:sz w:val="20"/>
                <w:lang w:eastAsia="ko-KR"/>
              </w:rPr>
              <w:t>Collins, Maydew, and Weiss (1997), JAE</w:t>
            </w:r>
          </w:p>
          <w:p w:rsidR="00D21D22" w:rsidRPr="00A279C3" w:rsidRDefault="00D21D22" w:rsidP="00DF3014">
            <w:pPr>
              <w:numPr>
                <w:ilvl w:val="0"/>
                <w:numId w:val="6"/>
              </w:numPr>
              <w:rPr>
                <w:rFonts w:ascii="Times New Roman" w:hAnsi="Times New Roman"/>
                <w:sz w:val="20"/>
                <w:lang w:eastAsia="ko-KR"/>
              </w:rPr>
            </w:pPr>
            <w:proofErr w:type="spellStart"/>
            <w:r w:rsidRPr="00A279C3">
              <w:rPr>
                <w:rFonts w:ascii="Times New Roman" w:hAnsi="Times New Roman"/>
                <w:sz w:val="20"/>
                <w:lang w:eastAsia="ko-KR"/>
              </w:rPr>
              <w:t>Bartov</w:t>
            </w:r>
            <w:proofErr w:type="spellEnd"/>
            <w:r w:rsidRPr="00A279C3">
              <w:rPr>
                <w:rFonts w:ascii="Times New Roman" w:hAnsi="Times New Roman"/>
                <w:sz w:val="20"/>
                <w:lang w:eastAsia="ko-KR"/>
              </w:rPr>
              <w:t xml:space="preserve">, </w:t>
            </w:r>
            <w:proofErr w:type="spellStart"/>
            <w:r w:rsidRPr="00A279C3">
              <w:rPr>
                <w:rFonts w:ascii="Times New Roman" w:hAnsi="Times New Roman"/>
                <w:sz w:val="20"/>
                <w:lang w:eastAsia="ko-KR"/>
              </w:rPr>
              <w:t>Faurel</w:t>
            </w:r>
            <w:proofErr w:type="spellEnd"/>
            <w:r w:rsidRPr="00A279C3">
              <w:rPr>
                <w:rFonts w:ascii="Times New Roman" w:hAnsi="Times New Roman"/>
                <w:sz w:val="20"/>
                <w:lang w:eastAsia="ko-KR"/>
              </w:rPr>
              <w:t xml:space="preserve">, and </w:t>
            </w:r>
            <w:proofErr w:type="spellStart"/>
            <w:r w:rsidRPr="00A279C3">
              <w:rPr>
                <w:rFonts w:ascii="Times New Roman" w:hAnsi="Times New Roman"/>
                <w:sz w:val="20"/>
                <w:lang w:eastAsia="ko-KR"/>
              </w:rPr>
              <w:t>Mohanram</w:t>
            </w:r>
            <w:proofErr w:type="spellEnd"/>
            <w:r w:rsidRPr="00A279C3">
              <w:rPr>
                <w:rFonts w:ascii="Times New Roman" w:hAnsi="Times New Roman"/>
                <w:sz w:val="20"/>
                <w:lang w:eastAsia="ko-KR"/>
              </w:rPr>
              <w:t xml:space="preserve"> (2018), TAR</w:t>
            </w:r>
          </w:p>
        </w:tc>
      </w:tr>
      <w:tr w:rsidR="002D62D5" w:rsidRPr="00A279C3" w:rsidTr="00A279C3">
        <w:trPr>
          <w:trHeight w:val="18"/>
        </w:trPr>
        <w:tc>
          <w:tcPr>
            <w:tcW w:w="579" w:type="dxa"/>
            <w:tcBorders>
              <w:top w:val="dotted" w:sz="4" w:space="0" w:color="auto"/>
              <w:bottom w:val="dotted" w:sz="4" w:space="0" w:color="auto"/>
            </w:tcBorders>
            <w:vAlign w:val="center"/>
          </w:tcPr>
          <w:p w:rsidR="002D62D5" w:rsidRPr="00A279C3" w:rsidRDefault="00F92844" w:rsidP="00EC588B">
            <w:pPr>
              <w:snapToGrid w:val="0"/>
              <w:rPr>
                <w:rFonts w:ascii="Times New Roman" w:hAnsi="Times New Roman"/>
                <w:b/>
                <w:sz w:val="20"/>
                <w:lang w:eastAsia="ko-KR"/>
              </w:rPr>
            </w:pPr>
            <w:r w:rsidRPr="00A279C3">
              <w:rPr>
                <w:rFonts w:ascii="Times New Roman" w:hAnsi="Times New Roman"/>
                <w:b/>
                <w:sz w:val="20"/>
                <w:lang w:eastAsia="ko-KR"/>
              </w:rPr>
              <w:t>10/</w:t>
            </w:r>
            <w:r w:rsidR="002044FD" w:rsidRPr="00A279C3">
              <w:rPr>
                <w:rFonts w:ascii="Times New Roman" w:hAnsi="Times New Roman"/>
                <w:b/>
                <w:sz w:val="20"/>
                <w:lang w:eastAsia="ko-KR"/>
              </w:rPr>
              <w:t>4</w:t>
            </w:r>
          </w:p>
        </w:tc>
        <w:tc>
          <w:tcPr>
            <w:tcW w:w="6367" w:type="dxa"/>
            <w:tcBorders>
              <w:top w:val="dotted" w:sz="4" w:space="0" w:color="auto"/>
              <w:bottom w:val="dotted" w:sz="4" w:space="0" w:color="auto"/>
            </w:tcBorders>
            <w:vAlign w:val="center"/>
          </w:tcPr>
          <w:p w:rsidR="00392559" w:rsidRPr="00A279C3" w:rsidRDefault="00392559" w:rsidP="00A279C3">
            <w:pPr>
              <w:numPr>
                <w:ilvl w:val="0"/>
                <w:numId w:val="7"/>
              </w:numPr>
              <w:jc w:val="both"/>
              <w:rPr>
                <w:rFonts w:ascii="Times New Roman" w:hAnsi="Times New Roman"/>
                <w:sz w:val="20"/>
                <w:lang w:eastAsia="ko-KR"/>
              </w:rPr>
            </w:pPr>
            <w:r w:rsidRPr="00A279C3">
              <w:rPr>
                <w:rFonts w:ascii="Times New Roman" w:hAnsi="Times New Roman"/>
                <w:sz w:val="20"/>
                <w:lang w:eastAsia="ko-KR"/>
              </w:rPr>
              <w:t>Valuation application</w:t>
            </w:r>
          </w:p>
          <w:p w:rsidR="00392559" w:rsidRPr="00A279C3" w:rsidRDefault="00392559" w:rsidP="00A279C3">
            <w:pPr>
              <w:numPr>
                <w:ilvl w:val="1"/>
                <w:numId w:val="7"/>
              </w:numPr>
              <w:jc w:val="both"/>
              <w:rPr>
                <w:rFonts w:ascii="Times New Roman" w:hAnsi="Times New Roman"/>
                <w:sz w:val="20"/>
                <w:lang w:eastAsia="ko-KR"/>
              </w:rPr>
            </w:pPr>
            <w:r w:rsidRPr="00A279C3">
              <w:rPr>
                <w:rFonts w:ascii="Times New Roman" w:hAnsi="Times New Roman"/>
                <w:sz w:val="20"/>
                <w:lang w:eastAsia="ko-KR"/>
              </w:rPr>
              <w:t>Can we accurately estimate firm value?</w:t>
            </w:r>
          </w:p>
          <w:p w:rsidR="00EC588B" w:rsidRPr="00A279C3" w:rsidRDefault="00EC588B" w:rsidP="00A279C3">
            <w:pPr>
              <w:numPr>
                <w:ilvl w:val="2"/>
                <w:numId w:val="7"/>
              </w:numPr>
              <w:jc w:val="both"/>
              <w:rPr>
                <w:rFonts w:ascii="Times New Roman" w:hAnsi="Times New Roman"/>
                <w:sz w:val="20"/>
                <w:lang w:eastAsia="ko-KR"/>
              </w:rPr>
            </w:pPr>
            <w:r w:rsidRPr="00A279C3">
              <w:rPr>
                <w:rFonts w:ascii="Times New Roman" w:hAnsi="Times New Roman"/>
                <w:sz w:val="20"/>
                <w:lang w:eastAsia="ko-KR"/>
              </w:rPr>
              <w:t>DCF model vs. models based on accounting theory</w:t>
            </w:r>
          </w:p>
          <w:p w:rsidR="00392559" w:rsidRPr="00A279C3" w:rsidRDefault="00392559" w:rsidP="00A279C3">
            <w:pPr>
              <w:numPr>
                <w:ilvl w:val="1"/>
                <w:numId w:val="7"/>
              </w:numPr>
              <w:jc w:val="both"/>
              <w:rPr>
                <w:rFonts w:ascii="Times New Roman" w:hAnsi="Times New Roman"/>
                <w:sz w:val="20"/>
                <w:lang w:eastAsia="ko-KR"/>
              </w:rPr>
            </w:pPr>
            <w:proofErr w:type="spellStart"/>
            <w:r w:rsidRPr="00A279C3">
              <w:rPr>
                <w:rFonts w:ascii="Times New Roman" w:hAnsi="Times New Roman"/>
                <w:sz w:val="20"/>
                <w:lang w:eastAsia="ko-KR"/>
              </w:rPr>
              <w:t>Ohlson’s</w:t>
            </w:r>
            <w:proofErr w:type="spellEnd"/>
            <w:r w:rsidRPr="00A279C3">
              <w:rPr>
                <w:rFonts w:ascii="Times New Roman" w:hAnsi="Times New Roman"/>
                <w:sz w:val="20"/>
                <w:lang w:eastAsia="ko-KR"/>
              </w:rPr>
              <w:t xml:space="preserve"> </w:t>
            </w:r>
            <w:r w:rsidR="00DF3014" w:rsidRPr="00A279C3">
              <w:rPr>
                <w:rFonts w:ascii="Times New Roman" w:hAnsi="Times New Roman"/>
                <w:sz w:val="20"/>
                <w:lang w:eastAsia="ko-KR"/>
              </w:rPr>
              <w:t>c</w:t>
            </w:r>
            <w:r w:rsidRPr="00A279C3">
              <w:rPr>
                <w:rFonts w:ascii="Times New Roman" w:hAnsi="Times New Roman"/>
                <w:sz w:val="20"/>
                <w:lang w:eastAsia="ko-KR"/>
              </w:rPr>
              <w:t xml:space="preserve">lean </w:t>
            </w:r>
            <w:r w:rsidR="00DF3014" w:rsidRPr="00A279C3">
              <w:rPr>
                <w:rFonts w:ascii="Times New Roman" w:hAnsi="Times New Roman"/>
                <w:sz w:val="20"/>
                <w:lang w:eastAsia="ko-KR"/>
              </w:rPr>
              <w:t>s</w:t>
            </w:r>
            <w:r w:rsidRPr="00A279C3">
              <w:rPr>
                <w:rFonts w:ascii="Times New Roman" w:hAnsi="Times New Roman"/>
                <w:sz w:val="20"/>
                <w:lang w:eastAsia="ko-KR"/>
              </w:rPr>
              <w:t xml:space="preserve">urplus </w:t>
            </w:r>
            <w:r w:rsidR="00DF3014" w:rsidRPr="00A279C3">
              <w:rPr>
                <w:rFonts w:ascii="Times New Roman" w:hAnsi="Times New Roman"/>
                <w:sz w:val="20"/>
                <w:lang w:eastAsia="ko-KR"/>
              </w:rPr>
              <w:t>t</w:t>
            </w:r>
            <w:r w:rsidRPr="00A279C3">
              <w:rPr>
                <w:rFonts w:ascii="Times New Roman" w:hAnsi="Times New Roman"/>
                <w:sz w:val="20"/>
                <w:lang w:eastAsia="ko-KR"/>
              </w:rPr>
              <w:t>heory</w:t>
            </w:r>
          </w:p>
          <w:p w:rsidR="00392559" w:rsidRPr="00A279C3" w:rsidRDefault="00392559" w:rsidP="00A279C3">
            <w:pPr>
              <w:numPr>
                <w:ilvl w:val="1"/>
                <w:numId w:val="7"/>
              </w:numPr>
              <w:jc w:val="both"/>
              <w:rPr>
                <w:rFonts w:ascii="Times New Roman" w:hAnsi="Times New Roman"/>
                <w:sz w:val="20"/>
                <w:lang w:eastAsia="ko-KR"/>
              </w:rPr>
            </w:pPr>
            <w:r w:rsidRPr="00A279C3">
              <w:rPr>
                <w:rFonts w:ascii="Times New Roman" w:hAnsi="Times New Roman"/>
                <w:sz w:val="20"/>
                <w:lang w:eastAsia="ko-KR"/>
              </w:rPr>
              <w:t>Empirical studies of the residual income model</w:t>
            </w:r>
          </w:p>
          <w:p w:rsidR="00392559" w:rsidRPr="00A279C3" w:rsidRDefault="00392559" w:rsidP="00A279C3">
            <w:pPr>
              <w:numPr>
                <w:ilvl w:val="1"/>
                <w:numId w:val="7"/>
              </w:numPr>
              <w:jc w:val="both"/>
              <w:rPr>
                <w:rFonts w:ascii="Times New Roman" w:hAnsi="Times New Roman"/>
                <w:sz w:val="20"/>
                <w:lang w:eastAsia="ko-KR"/>
              </w:rPr>
            </w:pPr>
            <w:r w:rsidRPr="00A279C3">
              <w:rPr>
                <w:rFonts w:ascii="Times New Roman" w:hAnsi="Times New Roman"/>
                <w:sz w:val="20"/>
                <w:lang w:eastAsia="ko-KR"/>
              </w:rPr>
              <w:t>Do stock analysts use this model for their stock recommendations?</w:t>
            </w:r>
          </w:p>
          <w:p w:rsidR="00E9554A" w:rsidRPr="00A279C3" w:rsidRDefault="00E9554A" w:rsidP="00A279C3">
            <w:pPr>
              <w:numPr>
                <w:ilvl w:val="0"/>
                <w:numId w:val="7"/>
              </w:numPr>
              <w:jc w:val="both"/>
              <w:rPr>
                <w:rFonts w:ascii="Times New Roman" w:hAnsi="Times New Roman"/>
                <w:sz w:val="20"/>
                <w:lang w:eastAsia="ko-KR"/>
              </w:rPr>
            </w:pPr>
            <w:r w:rsidRPr="00A279C3">
              <w:rPr>
                <w:rFonts w:ascii="Times New Roman" w:hAnsi="Times New Roman"/>
                <w:sz w:val="20"/>
                <w:lang w:eastAsia="ko-KR"/>
              </w:rPr>
              <w:t>Fair value accounting</w:t>
            </w:r>
          </w:p>
          <w:p w:rsidR="00E9554A" w:rsidRPr="00A279C3" w:rsidRDefault="00E9554A" w:rsidP="00A279C3">
            <w:pPr>
              <w:numPr>
                <w:ilvl w:val="1"/>
                <w:numId w:val="7"/>
              </w:numPr>
              <w:jc w:val="both"/>
              <w:rPr>
                <w:rFonts w:ascii="Times New Roman" w:hAnsi="Times New Roman"/>
                <w:sz w:val="20"/>
                <w:lang w:eastAsia="ko-KR"/>
              </w:rPr>
            </w:pPr>
            <w:r w:rsidRPr="00A279C3">
              <w:rPr>
                <w:rFonts w:ascii="Times New Roman" w:hAnsi="Times New Roman"/>
                <w:sz w:val="20"/>
                <w:lang w:eastAsia="ko-KR"/>
              </w:rPr>
              <w:t>Definition</w:t>
            </w:r>
          </w:p>
          <w:p w:rsidR="00E9554A" w:rsidRPr="00A279C3" w:rsidRDefault="00E9554A" w:rsidP="00A279C3">
            <w:pPr>
              <w:numPr>
                <w:ilvl w:val="1"/>
                <w:numId w:val="7"/>
              </w:numPr>
              <w:jc w:val="both"/>
              <w:rPr>
                <w:rFonts w:ascii="Times New Roman" w:hAnsi="Times New Roman"/>
                <w:sz w:val="20"/>
                <w:lang w:eastAsia="ko-KR"/>
              </w:rPr>
            </w:pPr>
            <w:r w:rsidRPr="00A279C3">
              <w:rPr>
                <w:rFonts w:ascii="Times New Roman" w:hAnsi="Times New Roman"/>
                <w:sz w:val="20"/>
                <w:lang w:eastAsia="ko-KR"/>
              </w:rPr>
              <w:t>Its benefits and costs</w:t>
            </w:r>
          </w:p>
          <w:p w:rsidR="009A72EB" w:rsidRPr="00A279C3" w:rsidRDefault="00E9554A" w:rsidP="00A279C3">
            <w:pPr>
              <w:numPr>
                <w:ilvl w:val="0"/>
                <w:numId w:val="7"/>
              </w:numPr>
              <w:jc w:val="both"/>
              <w:rPr>
                <w:rFonts w:ascii="Times New Roman" w:hAnsi="Times New Roman"/>
                <w:b/>
                <w:sz w:val="20"/>
                <w:lang w:eastAsia="ko-KR"/>
              </w:rPr>
            </w:pPr>
            <w:r w:rsidRPr="00A279C3">
              <w:rPr>
                <w:rFonts w:ascii="Times New Roman" w:hAnsi="Times New Roman"/>
                <w:b/>
                <w:bCs/>
                <w:sz w:val="20"/>
                <w:lang w:eastAsia="ko-KR"/>
              </w:rPr>
              <w:t>Seminar project presentation</w:t>
            </w:r>
          </w:p>
        </w:tc>
        <w:tc>
          <w:tcPr>
            <w:tcW w:w="2410" w:type="dxa"/>
            <w:tcBorders>
              <w:top w:val="dotted" w:sz="4" w:space="0" w:color="auto"/>
              <w:bottom w:val="dotted" w:sz="4" w:space="0" w:color="auto"/>
            </w:tcBorders>
          </w:tcPr>
          <w:p w:rsidR="002D62D5" w:rsidRPr="00A279C3" w:rsidRDefault="00E9554A" w:rsidP="00A35108">
            <w:pPr>
              <w:numPr>
                <w:ilvl w:val="0"/>
                <w:numId w:val="7"/>
              </w:numPr>
              <w:rPr>
                <w:rFonts w:ascii="Times New Roman" w:hAnsi="Times New Roman"/>
                <w:sz w:val="20"/>
                <w:lang w:eastAsia="ko-KR"/>
              </w:rPr>
            </w:pPr>
            <w:r w:rsidRPr="00A279C3">
              <w:rPr>
                <w:rFonts w:ascii="Times New Roman" w:hAnsi="Times New Roman"/>
                <w:sz w:val="20"/>
                <w:lang w:eastAsia="ko-KR"/>
              </w:rPr>
              <w:t>Chapter</w:t>
            </w:r>
            <w:r w:rsidR="00392559" w:rsidRPr="00A279C3">
              <w:rPr>
                <w:rFonts w:ascii="Times New Roman" w:hAnsi="Times New Roman"/>
                <w:sz w:val="20"/>
                <w:lang w:eastAsia="ko-KR"/>
              </w:rPr>
              <w:t>s 6 and</w:t>
            </w:r>
            <w:r w:rsidRPr="00A279C3">
              <w:rPr>
                <w:rFonts w:ascii="Times New Roman" w:hAnsi="Times New Roman"/>
                <w:sz w:val="20"/>
                <w:lang w:eastAsia="ko-KR"/>
              </w:rPr>
              <w:t xml:space="preserve"> 7</w:t>
            </w:r>
          </w:p>
          <w:p w:rsidR="00392559" w:rsidRPr="00A279C3" w:rsidRDefault="00392559" w:rsidP="00A35108">
            <w:pPr>
              <w:numPr>
                <w:ilvl w:val="0"/>
                <w:numId w:val="7"/>
              </w:numPr>
              <w:rPr>
                <w:rFonts w:ascii="Times New Roman" w:hAnsi="Times New Roman"/>
                <w:sz w:val="20"/>
                <w:lang w:eastAsia="ko-KR"/>
              </w:rPr>
            </w:pPr>
            <w:r w:rsidRPr="00A279C3">
              <w:rPr>
                <w:rFonts w:ascii="Times New Roman" w:hAnsi="Times New Roman"/>
                <w:sz w:val="20"/>
                <w:lang w:eastAsia="ko-KR"/>
              </w:rPr>
              <w:t xml:space="preserve">Bradshaw </w:t>
            </w:r>
            <w:r w:rsidR="00A66EE6" w:rsidRPr="00A279C3">
              <w:rPr>
                <w:rFonts w:ascii="Times New Roman" w:hAnsi="Times New Roman"/>
                <w:sz w:val="20"/>
                <w:lang w:eastAsia="ko-KR"/>
              </w:rPr>
              <w:t>(2004), TAR</w:t>
            </w:r>
          </w:p>
          <w:p w:rsidR="00392559" w:rsidRPr="00A279C3" w:rsidRDefault="00EC588B" w:rsidP="00F30EA1">
            <w:pPr>
              <w:numPr>
                <w:ilvl w:val="0"/>
                <w:numId w:val="7"/>
              </w:numPr>
              <w:rPr>
                <w:rFonts w:ascii="Times New Roman" w:hAnsi="Times New Roman"/>
                <w:sz w:val="20"/>
                <w:lang w:eastAsia="ko-KR"/>
              </w:rPr>
            </w:pPr>
            <w:r w:rsidRPr="00A279C3">
              <w:rPr>
                <w:rFonts w:ascii="Times New Roman" w:hAnsi="Times New Roman"/>
                <w:sz w:val="20"/>
                <w:lang w:eastAsia="ko-KR"/>
              </w:rPr>
              <w:t>Song, Thomas, and Yi (2010), TAR</w:t>
            </w:r>
          </w:p>
        </w:tc>
      </w:tr>
      <w:tr w:rsidR="002D62D5" w:rsidRPr="00A279C3" w:rsidTr="00A279C3">
        <w:trPr>
          <w:trHeight w:val="18"/>
        </w:trPr>
        <w:tc>
          <w:tcPr>
            <w:tcW w:w="579" w:type="dxa"/>
            <w:tcBorders>
              <w:top w:val="dotted" w:sz="4" w:space="0" w:color="auto"/>
              <w:bottom w:val="dotted" w:sz="4" w:space="0" w:color="auto"/>
            </w:tcBorders>
            <w:vAlign w:val="center"/>
          </w:tcPr>
          <w:p w:rsidR="002D62D5" w:rsidRPr="00A279C3" w:rsidRDefault="009C1B54" w:rsidP="002044FD">
            <w:pPr>
              <w:snapToGrid w:val="0"/>
              <w:rPr>
                <w:rFonts w:ascii="Times New Roman" w:hAnsi="Times New Roman"/>
                <w:b/>
                <w:sz w:val="20"/>
                <w:lang w:eastAsia="ko-KR"/>
              </w:rPr>
            </w:pPr>
            <w:r w:rsidRPr="00A279C3">
              <w:rPr>
                <w:rFonts w:ascii="Times New Roman" w:hAnsi="Times New Roman"/>
                <w:b/>
                <w:sz w:val="20"/>
                <w:lang w:eastAsia="ko-KR"/>
              </w:rPr>
              <w:t>10</w:t>
            </w:r>
            <w:r w:rsidR="002D62D5" w:rsidRPr="00A279C3">
              <w:rPr>
                <w:rFonts w:ascii="Times New Roman" w:hAnsi="Times New Roman"/>
                <w:b/>
                <w:sz w:val="20"/>
                <w:lang w:eastAsia="ko-KR"/>
              </w:rPr>
              <w:t>/</w:t>
            </w:r>
            <w:r w:rsidR="00F92844" w:rsidRPr="00A279C3">
              <w:rPr>
                <w:rFonts w:ascii="Times New Roman" w:hAnsi="Times New Roman"/>
                <w:b/>
                <w:sz w:val="20"/>
                <w:lang w:eastAsia="ko-KR"/>
              </w:rPr>
              <w:t>1</w:t>
            </w:r>
            <w:r w:rsidR="002044FD" w:rsidRPr="00A279C3">
              <w:rPr>
                <w:rFonts w:ascii="Times New Roman" w:hAnsi="Times New Roman"/>
                <w:b/>
                <w:sz w:val="20"/>
                <w:lang w:eastAsia="ko-KR"/>
              </w:rPr>
              <w:t>1</w:t>
            </w:r>
          </w:p>
        </w:tc>
        <w:tc>
          <w:tcPr>
            <w:tcW w:w="6367" w:type="dxa"/>
            <w:tcBorders>
              <w:top w:val="dotted" w:sz="4" w:space="0" w:color="auto"/>
              <w:bottom w:val="dotted" w:sz="4" w:space="0" w:color="auto"/>
            </w:tcBorders>
            <w:vAlign w:val="center"/>
          </w:tcPr>
          <w:p w:rsidR="00D21D22" w:rsidRPr="00A279C3" w:rsidRDefault="00D21D22" w:rsidP="00A279C3">
            <w:pPr>
              <w:numPr>
                <w:ilvl w:val="0"/>
                <w:numId w:val="7"/>
              </w:numPr>
              <w:jc w:val="both"/>
              <w:rPr>
                <w:rFonts w:ascii="Times New Roman" w:hAnsi="Times New Roman"/>
                <w:sz w:val="20"/>
                <w:lang w:eastAsia="ko-KR"/>
              </w:rPr>
            </w:pPr>
            <w:r w:rsidRPr="00A279C3">
              <w:rPr>
                <w:rFonts w:ascii="Times New Roman" w:hAnsi="Times New Roman"/>
                <w:sz w:val="20"/>
                <w:lang w:eastAsia="ko-KR"/>
              </w:rPr>
              <w:t xml:space="preserve">We understand that earnings matter in firm valuation. However, there must be variations in earnings quality. What affects earnings quality? </w:t>
            </w:r>
          </w:p>
          <w:p w:rsidR="00E9554A" w:rsidRPr="00A279C3" w:rsidRDefault="00E9554A" w:rsidP="00A279C3">
            <w:pPr>
              <w:numPr>
                <w:ilvl w:val="0"/>
                <w:numId w:val="7"/>
              </w:numPr>
              <w:jc w:val="both"/>
              <w:rPr>
                <w:rFonts w:ascii="Times New Roman" w:hAnsi="Times New Roman"/>
                <w:sz w:val="20"/>
                <w:lang w:eastAsia="ko-KR"/>
              </w:rPr>
            </w:pPr>
            <w:r w:rsidRPr="00A279C3">
              <w:rPr>
                <w:rFonts w:ascii="Times New Roman" w:hAnsi="Times New Roman"/>
                <w:sz w:val="20"/>
                <w:lang w:eastAsia="ko-KR"/>
              </w:rPr>
              <w:t xml:space="preserve">Economic Consequences and Positive Accounting Theory. </w:t>
            </w:r>
          </w:p>
          <w:p w:rsidR="009A72EB" w:rsidRPr="00A279C3" w:rsidRDefault="00E9554A" w:rsidP="00A279C3">
            <w:pPr>
              <w:numPr>
                <w:ilvl w:val="0"/>
                <w:numId w:val="7"/>
              </w:numPr>
              <w:jc w:val="both"/>
              <w:rPr>
                <w:rFonts w:ascii="Times New Roman" w:hAnsi="Times New Roman"/>
                <w:b/>
                <w:sz w:val="20"/>
                <w:lang w:eastAsia="ko-KR"/>
              </w:rPr>
            </w:pPr>
            <w:r w:rsidRPr="00A279C3">
              <w:rPr>
                <w:rFonts w:ascii="Times New Roman" w:hAnsi="Times New Roman"/>
                <w:b/>
                <w:sz w:val="20"/>
                <w:lang w:eastAsia="ko-KR"/>
              </w:rPr>
              <w:t>Seminar project presentation</w:t>
            </w:r>
          </w:p>
        </w:tc>
        <w:tc>
          <w:tcPr>
            <w:tcW w:w="2410" w:type="dxa"/>
            <w:tcBorders>
              <w:top w:val="dotted" w:sz="4" w:space="0" w:color="auto"/>
              <w:bottom w:val="dotted" w:sz="4" w:space="0" w:color="auto"/>
            </w:tcBorders>
          </w:tcPr>
          <w:p w:rsidR="00E9554A" w:rsidRPr="00A279C3" w:rsidRDefault="00E9554A" w:rsidP="00A35108">
            <w:pPr>
              <w:numPr>
                <w:ilvl w:val="0"/>
                <w:numId w:val="7"/>
              </w:numPr>
              <w:rPr>
                <w:rFonts w:ascii="Times New Roman" w:hAnsi="Times New Roman"/>
                <w:sz w:val="20"/>
                <w:lang w:eastAsia="ko-KR"/>
              </w:rPr>
            </w:pPr>
            <w:r w:rsidRPr="00A279C3">
              <w:rPr>
                <w:rFonts w:ascii="Times New Roman" w:hAnsi="Times New Roman"/>
                <w:sz w:val="20"/>
                <w:lang w:eastAsia="ko-KR"/>
              </w:rPr>
              <w:t>Chapter 8</w:t>
            </w:r>
          </w:p>
          <w:p w:rsidR="00E9554A" w:rsidRPr="00A279C3" w:rsidRDefault="00E9554A" w:rsidP="00A35108">
            <w:pPr>
              <w:numPr>
                <w:ilvl w:val="0"/>
                <w:numId w:val="7"/>
              </w:numPr>
              <w:rPr>
                <w:rFonts w:ascii="Times New Roman" w:hAnsi="Times New Roman"/>
                <w:sz w:val="20"/>
                <w:lang w:eastAsia="ko-KR"/>
              </w:rPr>
            </w:pPr>
            <w:proofErr w:type="spellStart"/>
            <w:r w:rsidRPr="00A279C3">
              <w:rPr>
                <w:rFonts w:ascii="Times New Roman" w:hAnsi="Times New Roman"/>
                <w:sz w:val="20"/>
                <w:lang w:eastAsia="ko-KR"/>
              </w:rPr>
              <w:t>Dichev</w:t>
            </w:r>
            <w:proofErr w:type="spellEnd"/>
            <w:r w:rsidRPr="00A279C3">
              <w:rPr>
                <w:rFonts w:ascii="Times New Roman" w:hAnsi="Times New Roman"/>
                <w:sz w:val="20"/>
                <w:lang w:eastAsia="ko-KR"/>
              </w:rPr>
              <w:t xml:space="preserve"> and Skinner (2002), JAR  </w:t>
            </w:r>
          </w:p>
          <w:p w:rsidR="002D62D5" w:rsidRPr="00A279C3" w:rsidRDefault="002D62D5" w:rsidP="001B0DB2">
            <w:pPr>
              <w:ind w:left="720"/>
              <w:rPr>
                <w:rFonts w:ascii="Times New Roman" w:hAnsi="Times New Roman"/>
                <w:sz w:val="20"/>
              </w:rPr>
            </w:pPr>
          </w:p>
        </w:tc>
      </w:tr>
      <w:tr w:rsidR="002D62D5" w:rsidRPr="00A279C3" w:rsidTr="00A279C3">
        <w:trPr>
          <w:trHeight w:val="18"/>
        </w:trPr>
        <w:tc>
          <w:tcPr>
            <w:tcW w:w="579" w:type="dxa"/>
            <w:tcBorders>
              <w:top w:val="dotted" w:sz="4" w:space="0" w:color="auto"/>
              <w:bottom w:val="dotted" w:sz="4" w:space="0" w:color="auto"/>
            </w:tcBorders>
            <w:vAlign w:val="center"/>
          </w:tcPr>
          <w:p w:rsidR="002D62D5" w:rsidRPr="00A279C3" w:rsidRDefault="009C1B54" w:rsidP="00EC588B">
            <w:pPr>
              <w:snapToGrid w:val="0"/>
              <w:rPr>
                <w:rFonts w:ascii="Times New Roman" w:hAnsi="Times New Roman"/>
                <w:b/>
                <w:sz w:val="20"/>
                <w:lang w:eastAsia="ko-KR"/>
              </w:rPr>
            </w:pPr>
            <w:r w:rsidRPr="00A279C3">
              <w:rPr>
                <w:rFonts w:ascii="Times New Roman" w:hAnsi="Times New Roman"/>
                <w:b/>
                <w:sz w:val="20"/>
                <w:lang w:eastAsia="ko-KR"/>
              </w:rPr>
              <w:t>10</w:t>
            </w:r>
            <w:r w:rsidR="002D62D5" w:rsidRPr="00A279C3">
              <w:rPr>
                <w:rFonts w:ascii="Times New Roman" w:hAnsi="Times New Roman"/>
                <w:b/>
                <w:sz w:val="20"/>
                <w:lang w:eastAsia="ko-KR"/>
              </w:rPr>
              <w:t>/</w:t>
            </w:r>
            <w:r w:rsidRPr="00A279C3">
              <w:rPr>
                <w:rFonts w:ascii="Times New Roman" w:hAnsi="Times New Roman"/>
                <w:b/>
                <w:sz w:val="20"/>
                <w:lang w:eastAsia="ko-KR"/>
              </w:rPr>
              <w:t>1</w:t>
            </w:r>
            <w:r w:rsidR="002044FD" w:rsidRPr="00A279C3">
              <w:rPr>
                <w:rFonts w:ascii="Times New Roman" w:hAnsi="Times New Roman"/>
                <w:b/>
                <w:sz w:val="20"/>
                <w:lang w:eastAsia="ko-KR"/>
              </w:rPr>
              <w:t>8</w:t>
            </w:r>
          </w:p>
        </w:tc>
        <w:tc>
          <w:tcPr>
            <w:tcW w:w="6367" w:type="dxa"/>
            <w:tcBorders>
              <w:top w:val="dotted" w:sz="4" w:space="0" w:color="auto"/>
              <w:bottom w:val="dotted" w:sz="4" w:space="0" w:color="auto"/>
            </w:tcBorders>
            <w:vAlign w:val="center"/>
          </w:tcPr>
          <w:p w:rsidR="002D62D5" w:rsidRPr="00A279C3" w:rsidRDefault="00E9554A" w:rsidP="00A279C3">
            <w:pPr>
              <w:numPr>
                <w:ilvl w:val="0"/>
                <w:numId w:val="7"/>
              </w:numPr>
              <w:jc w:val="both"/>
              <w:rPr>
                <w:rFonts w:ascii="Times New Roman" w:hAnsi="Times New Roman"/>
                <w:b/>
                <w:sz w:val="20"/>
                <w:lang w:eastAsia="ko-KR"/>
              </w:rPr>
            </w:pPr>
            <w:r w:rsidRPr="00A279C3">
              <w:rPr>
                <w:rFonts w:ascii="Times New Roman" w:hAnsi="Times New Roman"/>
                <w:b/>
                <w:sz w:val="20"/>
                <w:lang w:eastAsia="ko-KR"/>
              </w:rPr>
              <w:t>Mid-term exam</w:t>
            </w:r>
          </w:p>
        </w:tc>
        <w:tc>
          <w:tcPr>
            <w:tcW w:w="2410" w:type="dxa"/>
            <w:tcBorders>
              <w:top w:val="dotted" w:sz="4" w:space="0" w:color="auto"/>
              <w:bottom w:val="dotted" w:sz="4" w:space="0" w:color="auto"/>
            </w:tcBorders>
          </w:tcPr>
          <w:p w:rsidR="002D62D5" w:rsidRPr="00A279C3" w:rsidRDefault="00E667DE" w:rsidP="00DF3014">
            <w:pPr>
              <w:ind w:left="720"/>
              <w:rPr>
                <w:rFonts w:ascii="Times New Roman" w:hAnsi="Times New Roman"/>
                <w:sz w:val="20"/>
                <w:lang w:eastAsia="ko-KR"/>
              </w:rPr>
            </w:pPr>
            <w:r w:rsidRPr="00A279C3">
              <w:rPr>
                <w:rFonts w:ascii="Times New Roman" w:hAnsi="Times New Roman"/>
                <w:sz w:val="20"/>
                <w:lang w:eastAsia="ko-KR"/>
              </w:rPr>
              <w:t xml:space="preserve"> </w:t>
            </w:r>
          </w:p>
        </w:tc>
      </w:tr>
      <w:tr w:rsidR="002D62D5" w:rsidRPr="00A279C3" w:rsidTr="00A279C3">
        <w:trPr>
          <w:trHeight w:val="18"/>
        </w:trPr>
        <w:tc>
          <w:tcPr>
            <w:tcW w:w="579" w:type="dxa"/>
            <w:tcBorders>
              <w:top w:val="dotted" w:sz="4" w:space="0" w:color="auto"/>
              <w:bottom w:val="dotted" w:sz="4" w:space="0" w:color="auto"/>
            </w:tcBorders>
            <w:vAlign w:val="center"/>
          </w:tcPr>
          <w:p w:rsidR="002D62D5" w:rsidRPr="00A279C3" w:rsidRDefault="009C1B54" w:rsidP="00EC588B">
            <w:pPr>
              <w:snapToGrid w:val="0"/>
              <w:rPr>
                <w:rFonts w:ascii="Times New Roman" w:hAnsi="Times New Roman"/>
                <w:b/>
                <w:sz w:val="20"/>
                <w:lang w:eastAsia="ko-KR"/>
              </w:rPr>
            </w:pPr>
            <w:r w:rsidRPr="00A279C3">
              <w:rPr>
                <w:rFonts w:ascii="Times New Roman" w:hAnsi="Times New Roman"/>
                <w:b/>
                <w:sz w:val="20"/>
                <w:lang w:eastAsia="ko-KR"/>
              </w:rPr>
              <w:t>10</w:t>
            </w:r>
            <w:r w:rsidR="002D62D5" w:rsidRPr="00A279C3">
              <w:rPr>
                <w:rFonts w:ascii="Times New Roman" w:hAnsi="Times New Roman"/>
                <w:b/>
                <w:sz w:val="20"/>
                <w:lang w:eastAsia="ko-KR"/>
              </w:rPr>
              <w:t>/</w:t>
            </w:r>
            <w:r w:rsidR="00F92844" w:rsidRPr="00A279C3">
              <w:rPr>
                <w:rFonts w:ascii="Times New Roman" w:hAnsi="Times New Roman"/>
                <w:b/>
                <w:sz w:val="20"/>
                <w:lang w:eastAsia="ko-KR"/>
              </w:rPr>
              <w:t>2</w:t>
            </w:r>
            <w:r w:rsidR="002044FD" w:rsidRPr="00A279C3">
              <w:rPr>
                <w:rFonts w:ascii="Times New Roman" w:hAnsi="Times New Roman"/>
                <w:b/>
                <w:sz w:val="20"/>
                <w:lang w:eastAsia="ko-KR"/>
              </w:rPr>
              <w:t>5</w:t>
            </w:r>
          </w:p>
        </w:tc>
        <w:tc>
          <w:tcPr>
            <w:tcW w:w="6367" w:type="dxa"/>
            <w:tcBorders>
              <w:top w:val="dotted" w:sz="4" w:space="0" w:color="auto"/>
              <w:bottom w:val="dotted" w:sz="4" w:space="0" w:color="auto"/>
            </w:tcBorders>
            <w:vAlign w:val="center"/>
          </w:tcPr>
          <w:p w:rsidR="00E9554A" w:rsidRPr="00A279C3" w:rsidRDefault="00E9554A" w:rsidP="00A279C3">
            <w:pPr>
              <w:numPr>
                <w:ilvl w:val="0"/>
                <w:numId w:val="4"/>
              </w:numPr>
              <w:jc w:val="both"/>
              <w:rPr>
                <w:rFonts w:ascii="Times New Roman" w:hAnsi="Times New Roman"/>
                <w:sz w:val="20"/>
                <w:lang w:eastAsia="ko-KR"/>
              </w:rPr>
            </w:pPr>
            <w:r w:rsidRPr="00A279C3">
              <w:rPr>
                <w:rFonts w:ascii="Times New Roman" w:hAnsi="Times New Roman"/>
                <w:sz w:val="20"/>
                <w:lang w:eastAsia="ko-KR"/>
              </w:rPr>
              <w:t xml:space="preserve">An </w:t>
            </w:r>
            <w:r w:rsidR="00D21D22" w:rsidRPr="00A279C3">
              <w:rPr>
                <w:rFonts w:ascii="Times New Roman" w:hAnsi="Times New Roman"/>
                <w:sz w:val="20"/>
                <w:lang w:eastAsia="ko-KR"/>
              </w:rPr>
              <w:t>a</w:t>
            </w:r>
            <w:r w:rsidRPr="00A279C3">
              <w:rPr>
                <w:rFonts w:ascii="Times New Roman" w:hAnsi="Times New Roman"/>
                <w:sz w:val="20"/>
                <w:lang w:eastAsia="ko-KR"/>
              </w:rPr>
              <w:t xml:space="preserve">nalysis of </w:t>
            </w:r>
            <w:r w:rsidR="00D21D22" w:rsidRPr="00A279C3">
              <w:rPr>
                <w:rFonts w:ascii="Times New Roman" w:hAnsi="Times New Roman"/>
                <w:sz w:val="20"/>
                <w:lang w:eastAsia="ko-KR"/>
              </w:rPr>
              <w:t>c</w:t>
            </w:r>
            <w:r w:rsidRPr="00A279C3">
              <w:rPr>
                <w:rFonts w:ascii="Times New Roman" w:hAnsi="Times New Roman"/>
                <w:sz w:val="20"/>
                <w:lang w:eastAsia="ko-KR"/>
              </w:rPr>
              <w:t xml:space="preserve">onflict. </w:t>
            </w:r>
          </w:p>
          <w:p w:rsidR="00E9554A" w:rsidRPr="00A279C3" w:rsidRDefault="00E9554A" w:rsidP="00A279C3">
            <w:pPr>
              <w:numPr>
                <w:ilvl w:val="0"/>
                <w:numId w:val="4"/>
              </w:numPr>
              <w:jc w:val="both"/>
              <w:rPr>
                <w:rFonts w:ascii="Times New Roman" w:hAnsi="Times New Roman"/>
                <w:sz w:val="20"/>
                <w:lang w:eastAsia="ko-KR"/>
              </w:rPr>
            </w:pPr>
            <w:r w:rsidRPr="00A279C3">
              <w:rPr>
                <w:rFonts w:ascii="Times New Roman" w:hAnsi="Times New Roman"/>
                <w:sz w:val="20"/>
                <w:lang w:eastAsia="ko-KR"/>
              </w:rPr>
              <w:t xml:space="preserve">Understanding </w:t>
            </w:r>
            <w:r w:rsidR="00D21D22" w:rsidRPr="00A279C3">
              <w:rPr>
                <w:rFonts w:ascii="Times New Roman" w:hAnsi="Times New Roman"/>
                <w:sz w:val="20"/>
                <w:lang w:eastAsia="ko-KR"/>
              </w:rPr>
              <w:t>a</w:t>
            </w:r>
            <w:r w:rsidRPr="00A279C3">
              <w:rPr>
                <w:rFonts w:ascii="Times New Roman" w:hAnsi="Times New Roman"/>
                <w:sz w:val="20"/>
                <w:lang w:eastAsia="ko-KR"/>
              </w:rPr>
              <w:t xml:space="preserve">gency </w:t>
            </w:r>
            <w:r w:rsidR="00D21D22" w:rsidRPr="00A279C3">
              <w:rPr>
                <w:rFonts w:ascii="Times New Roman" w:hAnsi="Times New Roman"/>
                <w:sz w:val="20"/>
                <w:lang w:eastAsia="ko-KR"/>
              </w:rPr>
              <w:t>t</w:t>
            </w:r>
            <w:r w:rsidRPr="00A279C3">
              <w:rPr>
                <w:rFonts w:ascii="Times New Roman" w:hAnsi="Times New Roman"/>
                <w:sz w:val="20"/>
                <w:lang w:eastAsia="ko-KR"/>
              </w:rPr>
              <w:t xml:space="preserve">heory and </w:t>
            </w:r>
            <w:r w:rsidR="00D21D22" w:rsidRPr="00A279C3">
              <w:rPr>
                <w:rFonts w:ascii="Times New Roman" w:hAnsi="Times New Roman"/>
                <w:sz w:val="20"/>
                <w:lang w:eastAsia="ko-KR"/>
              </w:rPr>
              <w:t>g</w:t>
            </w:r>
            <w:r w:rsidRPr="00A279C3">
              <w:rPr>
                <w:rFonts w:ascii="Times New Roman" w:hAnsi="Times New Roman"/>
                <w:sz w:val="20"/>
                <w:lang w:eastAsia="ko-KR"/>
              </w:rPr>
              <w:t xml:space="preserve">ame </w:t>
            </w:r>
            <w:r w:rsidR="00D21D22" w:rsidRPr="00A279C3">
              <w:rPr>
                <w:rFonts w:ascii="Times New Roman" w:hAnsi="Times New Roman"/>
                <w:sz w:val="20"/>
                <w:lang w:eastAsia="ko-KR"/>
              </w:rPr>
              <w:t>t</w:t>
            </w:r>
            <w:r w:rsidRPr="00A279C3">
              <w:rPr>
                <w:rFonts w:ascii="Times New Roman" w:hAnsi="Times New Roman"/>
                <w:sz w:val="20"/>
                <w:lang w:eastAsia="ko-KR"/>
              </w:rPr>
              <w:t>heory</w:t>
            </w:r>
          </w:p>
          <w:p w:rsidR="00E9554A" w:rsidRPr="00A279C3" w:rsidRDefault="00E9554A" w:rsidP="00A279C3">
            <w:pPr>
              <w:numPr>
                <w:ilvl w:val="0"/>
                <w:numId w:val="4"/>
              </w:numPr>
              <w:jc w:val="both"/>
              <w:rPr>
                <w:rFonts w:ascii="Times New Roman" w:hAnsi="Times New Roman"/>
                <w:sz w:val="20"/>
                <w:lang w:eastAsia="ko-KR"/>
              </w:rPr>
            </w:pPr>
            <w:r w:rsidRPr="00A279C3">
              <w:rPr>
                <w:rFonts w:ascii="Times New Roman" w:hAnsi="Times New Roman"/>
                <w:sz w:val="20"/>
                <w:lang w:eastAsia="ko-KR"/>
              </w:rPr>
              <w:t>Executive compensation</w:t>
            </w:r>
          </w:p>
          <w:p w:rsidR="002D62D5" w:rsidRPr="00A279C3" w:rsidRDefault="00E9554A" w:rsidP="00A279C3">
            <w:pPr>
              <w:numPr>
                <w:ilvl w:val="0"/>
                <w:numId w:val="4"/>
              </w:numPr>
              <w:jc w:val="both"/>
              <w:rPr>
                <w:rFonts w:ascii="Times New Roman" w:hAnsi="Times New Roman"/>
                <w:b/>
                <w:sz w:val="20"/>
                <w:lang w:eastAsia="ko-KR"/>
              </w:rPr>
            </w:pPr>
            <w:r w:rsidRPr="00A279C3">
              <w:rPr>
                <w:rFonts w:ascii="Times New Roman" w:hAnsi="Times New Roman"/>
                <w:b/>
                <w:bCs/>
                <w:sz w:val="20"/>
                <w:lang w:eastAsia="ko-KR"/>
              </w:rPr>
              <w:t>Seminar project presentation</w:t>
            </w:r>
          </w:p>
        </w:tc>
        <w:tc>
          <w:tcPr>
            <w:tcW w:w="2410" w:type="dxa"/>
            <w:tcBorders>
              <w:top w:val="dotted" w:sz="4" w:space="0" w:color="auto"/>
              <w:bottom w:val="dotted" w:sz="4" w:space="0" w:color="auto"/>
            </w:tcBorders>
          </w:tcPr>
          <w:p w:rsidR="002D62D5" w:rsidRPr="00A279C3" w:rsidRDefault="00E9554A" w:rsidP="001B0DB2">
            <w:pPr>
              <w:numPr>
                <w:ilvl w:val="0"/>
                <w:numId w:val="4"/>
              </w:numPr>
              <w:rPr>
                <w:rFonts w:ascii="Times New Roman" w:hAnsi="Times New Roman"/>
                <w:sz w:val="20"/>
                <w:lang w:eastAsia="ko-KR"/>
              </w:rPr>
            </w:pPr>
            <w:r w:rsidRPr="00A279C3">
              <w:rPr>
                <w:rFonts w:ascii="Times New Roman" w:hAnsi="Times New Roman"/>
                <w:sz w:val="20"/>
                <w:lang w:eastAsia="ko-KR"/>
              </w:rPr>
              <w:t>Chapter 9 and Chapter 10</w:t>
            </w:r>
          </w:p>
          <w:p w:rsidR="001B0DB2" w:rsidRPr="00A279C3" w:rsidRDefault="001B0DB2" w:rsidP="001B0DB2">
            <w:pPr>
              <w:numPr>
                <w:ilvl w:val="0"/>
                <w:numId w:val="4"/>
              </w:numPr>
              <w:rPr>
                <w:rFonts w:ascii="Times New Roman" w:hAnsi="Times New Roman"/>
                <w:sz w:val="20"/>
                <w:lang w:eastAsia="ko-KR"/>
              </w:rPr>
            </w:pPr>
            <w:r w:rsidRPr="00A279C3">
              <w:rPr>
                <w:rFonts w:ascii="Times New Roman" w:hAnsi="Times New Roman"/>
                <w:sz w:val="20"/>
                <w:lang w:eastAsia="ko-KR"/>
              </w:rPr>
              <w:t>Healy (1985, JAE)</w:t>
            </w:r>
          </w:p>
          <w:p w:rsidR="001B0DB2" w:rsidRPr="00A279C3" w:rsidRDefault="001B0DB2" w:rsidP="001B0DB2">
            <w:pPr>
              <w:numPr>
                <w:ilvl w:val="0"/>
                <w:numId w:val="4"/>
              </w:numPr>
              <w:rPr>
                <w:rFonts w:ascii="Times New Roman" w:hAnsi="Times New Roman"/>
                <w:sz w:val="20"/>
                <w:lang w:eastAsia="ko-KR"/>
              </w:rPr>
            </w:pPr>
            <w:r w:rsidRPr="00A279C3">
              <w:rPr>
                <w:rFonts w:ascii="Times New Roman" w:hAnsi="Times New Roman"/>
                <w:sz w:val="20"/>
                <w:lang w:eastAsia="ko-KR"/>
              </w:rPr>
              <w:t>Han and Wang (1998, TAR)</w:t>
            </w:r>
          </w:p>
        </w:tc>
      </w:tr>
      <w:tr w:rsidR="002D62D5" w:rsidRPr="00A279C3" w:rsidTr="00A279C3">
        <w:trPr>
          <w:trHeight w:val="18"/>
        </w:trPr>
        <w:tc>
          <w:tcPr>
            <w:tcW w:w="579" w:type="dxa"/>
            <w:tcBorders>
              <w:top w:val="dotted" w:sz="4" w:space="0" w:color="auto"/>
              <w:bottom w:val="dotted" w:sz="4" w:space="0" w:color="auto"/>
            </w:tcBorders>
            <w:vAlign w:val="center"/>
          </w:tcPr>
          <w:p w:rsidR="002D62D5" w:rsidRPr="00A279C3" w:rsidRDefault="00F92844" w:rsidP="00EC588B">
            <w:pPr>
              <w:snapToGrid w:val="0"/>
              <w:rPr>
                <w:rFonts w:ascii="Times New Roman" w:hAnsi="Times New Roman"/>
                <w:b/>
                <w:sz w:val="20"/>
                <w:lang w:eastAsia="ko-KR"/>
              </w:rPr>
            </w:pPr>
            <w:r w:rsidRPr="00A279C3">
              <w:rPr>
                <w:rFonts w:ascii="Times New Roman" w:hAnsi="Times New Roman"/>
                <w:b/>
                <w:sz w:val="20"/>
                <w:lang w:eastAsia="ko-KR"/>
              </w:rPr>
              <w:t>11</w:t>
            </w:r>
            <w:r w:rsidR="002D62D5" w:rsidRPr="00A279C3">
              <w:rPr>
                <w:rFonts w:ascii="Times New Roman" w:hAnsi="Times New Roman"/>
                <w:b/>
                <w:sz w:val="20"/>
                <w:lang w:eastAsia="ko-KR"/>
              </w:rPr>
              <w:t>/</w:t>
            </w:r>
            <w:r w:rsidR="002044FD" w:rsidRPr="00A279C3">
              <w:rPr>
                <w:rFonts w:ascii="Times New Roman" w:hAnsi="Times New Roman"/>
                <w:b/>
                <w:sz w:val="20"/>
                <w:lang w:eastAsia="ko-KR"/>
              </w:rPr>
              <w:t>1</w:t>
            </w:r>
          </w:p>
        </w:tc>
        <w:tc>
          <w:tcPr>
            <w:tcW w:w="6367" w:type="dxa"/>
            <w:tcBorders>
              <w:top w:val="dotted" w:sz="4" w:space="0" w:color="auto"/>
              <w:bottom w:val="dotted" w:sz="4" w:space="0" w:color="auto"/>
            </w:tcBorders>
            <w:vAlign w:val="center"/>
          </w:tcPr>
          <w:p w:rsidR="00E9554A" w:rsidRPr="00A279C3" w:rsidRDefault="00E9554A" w:rsidP="00A279C3">
            <w:pPr>
              <w:numPr>
                <w:ilvl w:val="0"/>
                <w:numId w:val="4"/>
              </w:numPr>
              <w:jc w:val="both"/>
              <w:rPr>
                <w:rFonts w:ascii="Times New Roman" w:hAnsi="Times New Roman"/>
                <w:sz w:val="20"/>
                <w:lang w:eastAsia="ko-KR"/>
              </w:rPr>
            </w:pPr>
            <w:r w:rsidRPr="00A279C3">
              <w:rPr>
                <w:rFonts w:ascii="Times New Roman" w:hAnsi="Times New Roman"/>
                <w:sz w:val="20"/>
                <w:lang w:eastAsia="ko-KR"/>
              </w:rPr>
              <w:t>Earnings management</w:t>
            </w:r>
          </w:p>
          <w:p w:rsidR="00E9554A" w:rsidRPr="00A279C3" w:rsidRDefault="00E9554A" w:rsidP="00A279C3">
            <w:pPr>
              <w:numPr>
                <w:ilvl w:val="1"/>
                <w:numId w:val="4"/>
              </w:numPr>
              <w:jc w:val="both"/>
              <w:rPr>
                <w:rFonts w:ascii="Times New Roman" w:hAnsi="Times New Roman"/>
                <w:sz w:val="20"/>
                <w:lang w:eastAsia="ko-KR"/>
              </w:rPr>
            </w:pPr>
            <w:r w:rsidRPr="00A279C3">
              <w:rPr>
                <w:rFonts w:ascii="Times New Roman" w:hAnsi="Times New Roman"/>
                <w:sz w:val="20"/>
                <w:lang w:eastAsia="ko-KR"/>
              </w:rPr>
              <w:t>What is earnings management?</w:t>
            </w:r>
          </w:p>
          <w:p w:rsidR="00E9554A" w:rsidRPr="00A279C3" w:rsidRDefault="00E9554A" w:rsidP="00A279C3">
            <w:pPr>
              <w:numPr>
                <w:ilvl w:val="1"/>
                <w:numId w:val="4"/>
              </w:numPr>
              <w:jc w:val="both"/>
              <w:rPr>
                <w:rFonts w:ascii="Times New Roman" w:hAnsi="Times New Roman"/>
                <w:sz w:val="20"/>
                <w:lang w:eastAsia="ko-KR"/>
              </w:rPr>
            </w:pPr>
            <w:r w:rsidRPr="00A279C3">
              <w:rPr>
                <w:rFonts w:ascii="Times New Roman" w:hAnsi="Times New Roman"/>
                <w:sz w:val="20"/>
                <w:lang w:eastAsia="ko-KR"/>
              </w:rPr>
              <w:t xml:space="preserve">Why </w:t>
            </w:r>
            <w:r w:rsidR="009C665A" w:rsidRPr="00A279C3">
              <w:rPr>
                <w:rFonts w:ascii="Times New Roman" w:hAnsi="Times New Roman"/>
                <w:sz w:val="20"/>
                <w:lang w:eastAsia="ko-KR"/>
              </w:rPr>
              <w:t xml:space="preserve">do </w:t>
            </w:r>
            <w:r w:rsidRPr="00A279C3">
              <w:rPr>
                <w:rFonts w:ascii="Times New Roman" w:hAnsi="Times New Roman"/>
                <w:sz w:val="20"/>
                <w:lang w:eastAsia="ko-KR"/>
              </w:rPr>
              <w:t>managers manage earnings?</w:t>
            </w:r>
          </w:p>
          <w:p w:rsidR="002D62D5" w:rsidRPr="00A279C3" w:rsidRDefault="00E9554A" w:rsidP="00A279C3">
            <w:pPr>
              <w:numPr>
                <w:ilvl w:val="1"/>
                <w:numId w:val="4"/>
              </w:numPr>
              <w:jc w:val="both"/>
              <w:rPr>
                <w:rFonts w:ascii="Times New Roman" w:hAnsi="Times New Roman"/>
                <w:sz w:val="20"/>
                <w:lang w:eastAsia="ko-KR"/>
              </w:rPr>
            </w:pPr>
            <w:r w:rsidRPr="00A279C3">
              <w:rPr>
                <w:rFonts w:ascii="Times New Roman" w:hAnsi="Times New Roman"/>
                <w:sz w:val="20"/>
                <w:lang w:eastAsia="ko-KR"/>
              </w:rPr>
              <w:t>How to measure opportunistic earnings management?</w:t>
            </w:r>
          </w:p>
          <w:p w:rsidR="009C665A" w:rsidRPr="00A279C3" w:rsidRDefault="009C665A" w:rsidP="00A279C3">
            <w:pPr>
              <w:numPr>
                <w:ilvl w:val="2"/>
                <w:numId w:val="4"/>
              </w:numPr>
              <w:jc w:val="both"/>
              <w:rPr>
                <w:rFonts w:ascii="Times New Roman" w:hAnsi="Times New Roman"/>
                <w:sz w:val="20"/>
                <w:lang w:eastAsia="ko-KR"/>
              </w:rPr>
            </w:pPr>
            <w:r w:rsidRPr="00A279C3">
              <w:rPr>
                <w:rFonts w:ascii="Times New Roman" w:hAnsi="Times New Roman"/>
                <w:sz w:val="20"/>
                <w:lang w:eastAsia="ko-KR"/>
              </w:rPr>
              <w:t>Accruals management vs. Real activities management</w:t>
            </w:r>
          </w:p>
          <w:p w:rsidR="009C665A" w:rsidRPr="00A279C3" w:rsidRDefault="009C665A" w:rsidP="00A279C3">
            <w:pPr>
              <w:numPr>
                <w:ilvl w:val="1"/>
                <w:numId w:val="4"/>
              </w:numPr>
              <w:jc w:val="both"/>
              <w:rPr>
                <w:rFonts w:ascii="Times New Roman" w:hAnsi="Times New Roman"/>
                <w:sz w:val="20"/>
                <w:lang w:eastAsia="ko-KR"/>
              </w:rPr>
            </w:pPr>
            <w:r w:rsidRPr="00A279C3">
              <w:rPr>
                <w:rFonts w:ascii="Times New Roman" w:hAnsi="Times New Roman"/>
                <w:sz w:val="20"/>
                <w:lang w:eastAsia="ko-KR"/>
              </w:rPr>
              <w:t>Earnings benchmarks</w:t>
            </w:r>
          </w:p>
          <w:p w:rsidR="009C665A" w:rsidRPr="00A279C3" w:rsidRDefault="009C665A" w:rsidP="00A279C3">
            <w:pPr>
              <w:numPr>
                <w:ilvl w:val="1"/>
                <w:numId w:val="4"/>
              </w:numPr>
              <w:jc w:val="both"/>
              <w:rPr>
                <w:rFonts w:ascii="Times New Roman" w:hAnsi="Times New Roman"/>
                <w:sz w:val="20"/>
                <w:lang w:eastAsia="ko-KR"/>
              </w:rPr>
            </w:pPr>
            <w:r w:rsidRPr="00A279C3">
              <w:rPr>
                <w:rFonts w:ascii="Times New Roman" w:hAnsi="Times New Roman"/>
                <w:sz w:val="20"/>
                <w:lang w:eastAsia="ko-KR"/>
              </w:rPr>
              <w:t>Earnings guidance</w:t>
            </w:r>
          </w:p>
          <w:p w:rsidR="00D21D22" w:rsidRPr="00A279C3" w:rsidRDefault="00D21D22" w:rsidP="00A279C3">
            <w:pPr>
              <w:numPr>
                <w:ilvl w:val="0"/>
                <w:numId w:val="4"/>
              </w:numPr>
              <w:jc w:val="both"/>
              <w:rPr>
                <w:rFonts w:ascii="Times New Roman" w:hAnsi="Times New Roman"/>
                <w:b/>
                <w:sz w:val="20"/>
                <w:lang w:eastAsia="ko-KR"/>
              </w:rPr>
            </w:pPr>
            <w:r w:rsidRPr="00A279C3">
              <w:rPr>
                <w:rFonts w:ascii="Times New Roman" w:hAnsi="Times New Roman"/>
                <w:b/>
                <w:sz w:val="20"/>
                <w:lang w:eastAsia="ko-KR"/>
              </w:rPr>
              <w:t>Seminar project presentation</w:t>
            </w:r>
          </w:p>
        </w:tc>
        <w:tc>
          <w:tcPr>
            <w:tcW w:w="2410" w:type="dxa"/>
            <w:tcBorders>
              <w:top w:val="dotted" w:sz="4" w:space="0" w:color="auto"/>
              <w:bottom w:val="dotted" w:sz="4" w:space="0" w:color="auto"/>
            </w:tcBorders>
          </w:tcPr>
          <w:p w:rsidR="00E9554A" w:rsidRPr="00A279C3" w:rsidRDefault="00E9554A" w:rsidP="00DF3014">
            <w:pPr>
              <w:numPr>
                <w:ilvl w:val="0"/>
                <w:numId w:val="4"/>
              </w:numPr>
              <w:rPr>
                <w:rFonts w:ascii="Times New Roman" w:hAnsi="Times New Roman"/>
                <w:sz w:val="20"/>
                <w:lang w:eastAsia="ko-KR"/>
              </w:rPr>
            </w:pPr>
            <w:r w:rsidRPr="00A279C3">
              <w:rPr>
                <w:rFonts w:ascii="Times New Roman" w:hAnsi="Times New Roman"/>
                <w:sz w:val="20"/>
                <w:lang w:eastAsia="ko-KR"/>
              </w:rPr>
              <w:t>Chapter 11</w:t>
            </w:r>
          </w:p>
          <w:p w:rsidR="002D62D5" w:rsidRPr="00A279C3" w:rsidRDefault="009C665A" w:rsidP="00DF3014">
            <w:pPr>
              <w:numPr>
                <w:ilvl w:val="0"/>
                <w:numId w:val="4"/>
              </w:numPr>
              <w:rPr>
                <w:rFonts w:ascii="Times New Roman" w:hAnsi="Times New Roman"/>
                <w:sz w:val="20"/>
                <w:lang w:eastAsia="ko-KR"/>
              </w:rPr>
            </w:pPr>
            <w:proofErr w:type="spellStart"/>
            <w:r w:rsidRPr="00A279C3">
              <w:rPr>
                <w:rFonts w:ascii="Times New Roman" w:hAnsi="Times New Roman"/>
                <w:sz w:val="20"/>
                <w:lang w:eastAsia="ko-KR"/>
              </w:rPr>
              <w:t>Roychowdhury</w:t>
            </w:r>
            <w:proofErr w:type="spellEnd"/>
            <w:r w:rsidRPr="00A279C3">
              <w:rPr>
                <w:rFonts w:ascii="Times New Roman" w:hAnsi="Times New Roman"/>
                <w:sz w:val="20"/>
                <w:lang w:eastAsia="ko-KR"/>
              </w:rPr>
              <w:t xml:space="preserve"> (2006, JAE)</w:t>
            </w:r>
          </w:p>
        </w:tc>
      </w:tr>
      <w:tr w:rsidR="002D62D5" w:rsidRPr="00A279C3" w:rsidTr="00A279C3">
        <w:trPr>
          <w:trHeight w:val="18"/>
        </w:trPr>
        <w:tc>
          <w:tcPr>
            <w:tcW w:w="579" w:type="dxa"/>
            <w:tcBorders>
              <w:top w:val="dotted" w:sz="4" w:space="0" w:color="auto"/>
              <w:bottom w:val="dotted" w:sz="4" w:space="0" w:color="auto"/>
            </w:tcBorders>
            <w:vAlign w:val="center"/>
          </w:tcPr>
          <w:p w:rsidR="002D62D5" w:rsidRPr="00A279C3" w:rsidRDefault="009C1B54" w:rsidP="00EC588B">
            <w:pPr>
              <w:snapToGrid w:val="0"/>
              <w:rPr>
                <w:rFonts w:ascii="Times New Roman" w:hAnsi="Times New Roman"/>
                <w:b/>
                <w:sz w:val="20"/>
                <w:lang w:eastAsia="ko-KR"/>
              </w:rPr>
            </w:pPr>
            <w:r w:rsidRPr="00A279C3">
              <w:rPr>
                <w:rFonts w:ascii="Times New Roman" w:hAnsi="Times New Roman"/>
                <w:b/>
                <w:sz w:val="20"/>
                <w:lang w:eastAsia="ko-KR"/>
              </w:rPr>
              <w:t>11</w:t>
            </w:r>
            <w:r w:rsidR="002D62D5" w:rsidRPr="00A279C3">
              <w:rPr>
                <w:rFonts w:ascii="Times New Roman" w:hAnsi="Times New Roman"/>
                <w:b/>
                <w:sz w:val="20"/>
                <w:lang w:eastAsia="ko-KR"/>
              </w:rPr>
              <w:t>/</w:t>
            </w:r>
            <w:r w:rsidR="002044FD" w:rsidRPr="00A279C3">
              <w:rPr>
                <w:rFonts w:ascii="Times New Roman" w:hAnsi="Times New Roman"/>
                <w:b/>
                <w:sz w:val="20"/>
                <w:lang w:eastAsia="ko-KR"/>
              </w:rPr>
              <w:t>8</w:t>
            </w:r>
          </w:p>
        </w:tc>
        <w:tc>
          <w:tcPr>
            <w:tcW w:w="6367" w:type="dxa"/>
            <w:tcBorders>
              <w:top w:val="dotted" w:sz="4" w:space="0" w:color="auto"/>
              <w:bottom w:val="dotted" w:sz="4" w:space="0" w:color="auto"/>
            </w:tcBorders>
            <w:vAlign w:val="center"/>
          </w:tcPr>
          <w:p w:rsidR="00771357" w:rsidRPr="00A279C3" w:rsidRDefault="00E667DE" w:rsidP="00A279C3">
            <w:pPr>
              <w:numPr>
                <w:ilvl w:val="0"/>
                <w:numId w:val="9"/>
              </w:numPr>
              <w:jc w:val="both"/>
              <w:rPr>
                <w:rFonts w:ascii="Times New Roman" w:hAnsi="Times New Roman"/>
                <w:sz w:val="20"/>
                <w:lang w:eastAsia="ko-KR"/>
              </w:rPr>
            </w:pPr>
            <w:r w:rsidRPr="00A279C3">
              <w:rPr>
                <w:rFonts w:ascii="Times New Roman" w:hAnsi="Times New Roman"/>
                <w:sz w:val="20"/>
                <w:lang w:eastAsia="ko-KR"/>
              </w:rPr>
              <w:t>Earnings quality (or Accounting quality)</w:t>
            </w:r>
          </w:p>
          <w:p w:rsidR="00771357" w:rsidRPr="00A279C3" w:rsidRDefault="00771357" w:rsidP="00A279C3">
            <w:pPr>
              <w:numPr>
                <w:ilvl w:val="1"/>
                <w:numId w:val="9"/>
              </w:numPr>
              <w:jc w:val="both"/>
              <w:rPr>
                <w:rFonts w:ascii="Times New Roman" w:hAnsi="Times New Roman"/>
                <w:sz w:val="20"/>
                <w:lang w:eastAsia="ko-KR"/>
              </w:rPr>
            </w:pPr>
            <w:r w:rsidRPr="00A279C3">
              <w:rPr>
                <w:rFonts w:ascii="Times New Roman" w:hAnsi="Times New Roman"/>
                <w:sz w:val="20"/>
                <w:lang w:eastAsia="ko-KR"/>
              </w:rPr>
              <w:t>What is the definition of earnings quality?</w:t>
            </w:r>
          </w:p>
          <w:p w:rsidR="00771357" w:rsidRPr="00A279C3" w:rsidRDefault="009C665A" w:rsidP="00A279C3">
            <w:pPr>
              <w:numPr>
                <w:ilvl w:val="1"/>
                <w:numId w:val="9"/>
              </w:numPr>
              <w:jc w:val="both"/>
              <w:rPr>
                <w:rFonts w:ascii="Times New Roman" w:hAnsi="Times New Roman"/>
                <w:sz w:val="20"/>
                <w:lang w:eastAsia="ko-KR"/>
              </w:rPr>
            </w:pPr>
            <w:r w:rsidRPr="00A279C3">
              <w:rPr>
                <w:rFonts w:ascii="Times New Roman" w:hAnsi="Times New Roman"/>
                <w:sz w:val="20"/>
                <w:lang w:eastAsia="ko-KR"/>
              </w:rPr>
              <w:t xml:space="preserve">How can we </w:t>
            </w:r>
            <w:r w:rsidR="00771357" w:rsidRPr="00A279C3">
              <w:rPr>
                <w:rFonts w:ascii="Times New Roman" w:hAnsi="Times New Roman"/>
                <w:sz w:val="20"/>
                <w:lang w:eastAsia="ko-KR"/>
              </w:rPr>
              <w:t>measure earnings quality?</w:t>
            </w:r>
          </w:p>
          <w:p w:rsidR="00D21D22" w:rsidRPr="00A279C3" w:rsidRDefault="00D21D22" w:rsidP="00A279C3">
            <w:pPr>
              <w:numPr>
                <w:ilvl w:val="2"/>
                <w:numId w:val="9"/>
              </w:numPr>
              <w:jc w:val="both"/>
              <w:rPr>
                <w:rFonts w:ascii="Times New Roman" w:hAnsi="Times New Roman"/>
                <w:sz w:val="20"/>
                <w:lang w:eastAsia="ko-KR"/>
              </w:rPr>
            </w:pPr>
            <w:r w:rsidRPr="00A279C3">
              <w:rPr>
                <w:rFonts w:ascii="Times New Roman" w:hAnsi="Times New Roman"/>
                <w:sz w:val="20"/>
                <w:lang w:eastAsia="ko-KR"/>
              </w:rPr>
              <w:t xml:space="preserve">Other earnings attributes: Earnings smoothness; Earnings persistence; Financial reporting comparability; Conservatism              </w:t>
            </w:r>
          </w:p>
          <w:p w:rsidR="009C665A" w:rsidRPr="00A279C3" w:rsidRDefault="009C665A" w:rsidP="00A279C3">
            <w:pPr>
              <w:numPr>
                <w:ilvl w:val="2"/>
                <w:numId w:val="9"/>
              </w:numPr>
              <w:jc w:val="both"/>
              <w:rPr>
                <w:rFonts w:ascii="Times New Roman" w:hAnsi="Times New Roman"/>
                <w:sz w:val="20"/>
                <w:lang w:eastAsia="ko-KR"/>
              </w:rPr>
            </w:pPr>
            <w:proofErr w:type="spellStart"/>
            <w:r w:rsidRPr="00A279C3">
              <w:rPr>
                <w:rFonts w:ascii="Times New Roman" w:hAnsi="Times New Roman"/>
                <w:sz w:val="20"/>
                <w:lang w:eastAsia="ko-KR"/>
              </w:rPr>
              <w:t>Dechow</w:t>
            </w:r>
            <w:proofErr w:type="spellEnd"/>
            <w:r w:rsidRPr="00A279C3">
              <w:rPr>
                <w:rFonts w:ascii="Times New Roman" w:hAnsi="Times New Roman"/>
                <w:sz w:val="20"/>
                <w:lang w:eastAsia="ko-KR"/>
              </w:rPr>
              <w:t xml:space="preserve">, Ge, and </w:t>
            </w:r>
            <w:proofErr w:type="spellStart"/>
            <w:r w:rsidRPr="00A279C3">
              <w:rPr>
                <w:rFonts w:ascii="Times New Roman" w:hAnsi="Times New Roman"/>
                <w:sz w:val="20"/>
                <w:lang w:eastAsia="ko-KR"/>
              </w:rPr>
              <w:t>Schrand</w:t>
            </w:r>
            <w:proofErr w:type="spellEnd"/>
            <w:r w:rsidRPr="00A279C3">
              <w:rPr>
                <w:rFonts w:ascii="Times New Roman" w:hAnsi="Times New Roman"/>
                <w:sz w:val="20"/>
                <w:lang w:eastAsia="ko-KR"/>
              </w:rPr>
              <w:t xml:space="preserve"> (2010, JAE)</w:t>
            </w:r>
          </w:p>
          <w:p w:rsidR="00E667DE" w:rsidRPr="00A279C3" w:rsidRDefault="00771357" w:rsidP="00A279C3">
            <w:pPr>
              <w:numPr>
                <w:ilvl w:val="1"/>
                <w:numId w:val="9"/>
              </w:numPr>
              <w:jc w:val="both"/>
              <w:rPr>
                <w:rFonts w:ascii="Times New Roman" w:hAnsi="Times New Roman"/>
                <w:sz w:val="20"/>
                <w:lang w:eastAsia="ko-KR"/>
              </w:rPr>
            </w:pPr>
            <w:r w:rsidRPr="00A279C3">
              <w:rPr>
                <w:rFonts w:ascii="Times New Roman" w:hAnsi="Times New Roman"/>
                <w:sz w:val="20"/>
                <w:lang w:eastAsia="ko-KR"/>
              </w:rPr>
              <w:t>Why do managers improve earnings quality?</w:t>
            </w:r>
            <w:r w:rsidR="00E667DE" w:rsidRPr="00A279C3">
              <w:rPr>
                <w:rFonts w:ascii="Times New Roman" w:hAnsi="Times New Roman"/>
                <w:sz w:val="20"/>
                <w:lang w:eastAsia="ko-KR"/>
              </w:rPr>
              <w:t xml:space="preserve"> </w:t>
            </w:r>
          </w:p>
          <w:p w:rsidR="002D62D5" w:rsidRPr="00A279C3" w:rsidRDefault="00E667DE" w:rsidP="00A279C3">
            <w:pPr>
              <w:numPr>
                <w:ilvl w:val="0"/>
                <w:numId w:val="9"/>
              </w:numPr>
              <w:jc w:val="both"/>
              <w:rPr>
                <w:rFonts w:ascii="Times New Roman" w:hAnsi="Times New Roman"/>
                <w:b/>
                <w:sz w:val="20"/>
                <w:lang w:eastAsia="ko-KR"/>
              </w:rPr>
            </w:pPr>
            <w:r w:rsidRPr="00A279C3">
              <w:rPr>
                <w:rFonts w:ascii="Times New Roman" w:hAnsi="Times New Roman"/>
                <w:b/>
                <w:bCs/>
                <w:sz w:val="20"/>
                <w:lang w:eastAsia="ko-KR"/>
              </w:rPr>
              <w:t>Seminar project presentation</w:t>
            </w:r>
          </w:p>
        </w:tc>
        <w:tc>
          <w:tcPr>
            <w:tcW w:w="2410" w:type="dxa"/>
            <w:tcBorders>
              <w:top w:val="dotted" w:sz="4" w:space="0" w:color="auto"/>
              <w:bottom w:val="dotted" w:sz="4" w:space="0" w:color="auto"/>
            </w:tcBorders>
          </w:tcPr>
          <w:p w:rsidR="00E667DE" w:rsidRPr="00A279C3" w:rsidRDefault="00E667DE" w:rsidP="00DF3014">
            <w:pPr>
              <w:numPr>
                <w:ilvl w:val="0"/>
                <w:numId w:val="9"/>
              </w:numPr>
              <w:rPr>
                <w:rFonts w:ascii="Times New Roman" w:hAnsi="Times New Roman"/>
                <w:sz w:val="20"/>
                <w:lang w:eastAsia="ko-KR"/>
              </w:rPr>
            </w:pPr>
            <w:r w:rsidRPr="00A279C3">
              <w:rPr>
                <w:rFonts w:ascii="Times New Roman" w:hAnsi="Times New Roman"/>
                <w:sz w:val="20"/>
                <w:lang w:eastAsia="ko-KR"/>
              </w:rPr>
              <w:t>Chapter 11</w:t>
            </w:r>
          </w:p>
          <w:p w:rsidR="00E667DE" w:rsidRPr="00A279C3" w:rsidRDefault="00425034" w:rsidP="00DF3014">
            <w:pPr>
              <w:numPr>
                <w:ilvl w:val="0"/>
                <w:numId w:val="9"/>
              </w:numPr>
              <w:rPr>
                <w:rFonts w:ascii="Times New Roman" w:hAnsi="Times New Roman"/>
                <w:sz w:val="20"/>
                <w:lang w:eastAsia="ko-KR"/>
              </w:rPr>
            </w:pPr>
            <w:proofErr w:type="spellStart"/>
            <w:r w:rsidRPr="00A279C3">
              <w:rPr>
                <w:rFonts w:ascii="Times New Roman" w:hAnsi="Times New Roman"/>
                <w:sz w:val="20"/>
                <w:lang w:eastAsia="ko-KR"/>
              </w:rPr>
              <w:t>Burgstahler</w:t>
            </w:r>
            <w:proofErr w:type="spellEnd"/>
            <w:r w:rsidRPr="00A279C3">
              <w:rPr>
                <w:rFonts w:ascii="Times New Roman" w:hAnsi="Times New Roman"/>
                <w:sz w:val="20"/>
                <w:lang w:eastAsia="ko-KR"/>
              </w:rPr>
              <w:t xml:space="preserve"> and </w:t>
            </w:r>
            <w:proofErr w:type="spellStart"/>
            <w:r w:rsidRPr="00A279C3">
              <w:rPr>
                <w:rFonts w:ascii="Times New Roman" w:hAnsi="Times New Roman"/>
                <w:sz w:val="20"/>
                <w:lang w:eastAsia="ko-KR"/>
              </w:rPr>
              <w:t>Dichev</w:t>
            </w:r>
            <w:proofErr w:type="spellEnd"/>
            <w:r w:rsidRPr="00A279C3">
              <w:rPr>
                <w:rFonts w:ascii="Times New Roman" w:hAnsi="Times New Roman"/>
                <w:sz w:val="20"/>
                <w:lang w:eastAsia="ko-KR"/>
              </w:rPr>
              <w:t xml:space="preserve"> (1997), JAE </w:t>
            </w:r>
          </w:p>
        </w:tc>
      </w:tr>
      <w:tr w:rsidR="002D62D5" w:rsidRPr="00A279C3" w:rsidTr="00A279C3">
        <w:trPr>
          <w:trHeight w:val="18"/>
        </w:trPr>
        <w:tc>
          <w:tcPr>
            <w:tcW w:w="579" w:type="dxa"/>
            <w:tcBorders>
              <w:top w:val="dotted" w:sz="4" w:space="0" w:color="auto"/>
              <w:bottom w:val="dotted" w:sz="4" w:space="0" w:color="auto"/>
            </w:tcBorders>
            <w:vAlign w:val="center"/>
          </w:tcPr>
          <w:p w:rsidR="002D62D5" w:rsidRPr="00A279C3" w:rsidRDefault="009C1B54" w:rsidP="002044FD">
            <w:pPr>
              <w:snapToGrid w:val="0"/>
              <w:rPr>
                <w:rFonts w:ascii="Times New Roman" w:hAnsi="Times New Roman"/>
                <w:b/>
                <w:sz w:val="20"/>
                <w:lang w:eastAsia="ko-KR"/>
              </w:rPr>
            </w:pPr>
            <w:r w:rsidRPr="00A279C3">
              <w:rPr>
                <w:rFonts w:ascii="Times New Roman" w:hAnsi="Times New Roman"/>
                <w:b/>
                <w:sz w:val="20"/>
                <w:lang w:eastAsia="ko-KR"/>
              </w:rPr>
              <w:t>11</w:t>
            </w:r>
            <w:r w:rsidR="002D62D5" w:rsidRPr="00A279C3">
              <w:rPr>
                <w:rFonts w:ascii="Times New Roman" w:hAnsi="Times New Roman"/>
                <w:b/>
                <w:sz w:val="20"/>
                <w:lang w:eastAsia="ko-KR"/>
              </w:rPr>
              <w:t>/</w:t>
            </w:r>
            <w:r w:rsidR="00F92844" w:rsidRPr="00A279C3">
              <w:rPr>
                <w:rFonts w:ascii="Times New Roman" w:hAnsi="Times New Roman"/>
                <w:b/>
                <w:sz w:val="20"/>
                <w:lang w:eastAsia="ko-KR"/>
              </w:rPr>
              <w:t>1</w:t>
            </w:r>
            <w:r w:rsidR="002044FD" w:rsidRPr="00A279C3">
              <w:rPr>
                <w:rFonts w:ascii="Times New Roman" w:hAnsi="Times New Roman"/>
                <w:b/>
                <w:sz w:val="20"/>
                <w:lang w:eastAsia="ko-KR"/>
              </w:rPr>
              <w:t>5</w:t>
            </w:r>
          </w:p>
        </w:tc>
        <w:tc>
          <w:tcPr>
            <w:tcW w:w="6367" w:type="dxa"/>
            <w:tcBorders>
              <w:top w:val="dotted" w:sz="4" w:space="0" w:color="auto"/>
              <w:bottom w:val="dotted" w:sz="4" w:space="0" w:color="auto"/>
            </w:tcBorders>
            <w:vAlign w:val="center"/>
          </w:tcPr>
          <w:p w:rsidR="00425034" w:rsidRPr="00A279C3" w:rsidRDefault="008A4FFE" w:rsidP="00A279C3">
            <w:pPr>
              <w:numPr>
                <w:ilvl w:val="0"/>
                <w:numId w:val="9"/>
              </w:numPr>
              <w:jc w:val="both"/>
              <w:rPr>
                <w:rFonts w:ascii="Times New Roman" w:hAnsi="Times New Roman"/>
                <w:sz w:val="20"/>
                <w:lang w:eastAsia="ko-KR"/>
              </w:rPr>
            </w:pPr>
            <w:r w:rsidRPr="00A279C3">
              <w:rPr>
                <w:rFonts w:ascii="Times New Roman" w:hAnsi="Times New Roman"/>
                <w:sz w:val="20"/>
                <w:lang w:eastAsia="ko-KR"/>
              </w:rPr>
              <w:t>Earnings management in an international setting</w:t>
            </w:r>
          </w:p>
          <w:p w:rsidR="00425034" w:rsidRPr="00A279C3" w:rsidRDefault="00425034" w:rsidP="00A279C3">
            <w:pPr>
              <w:numPr>
                <w:ilvl w:val="0"/>
                <w:numId w:val="9"/>
              </w:numPr>
              <w:jc w:val="both"/>
              <w:rPr>
                <w:rFonts w:ascii="Times New Roman" w:hAnsi="Times New Roman"/>
                <w:sz w:val="20"/>
                <w:lang w:eastAsia="ko-KR"/>
              </w:rPr>
            </w:pPr>
            <w:r w:rsidRPr="00A279C3">
              <w:rPr>
                <w:rFonts w:ascii="Times New Roman" w:hAnsi="Times New Roman"/>
                <w:sz w:val="20"/>
                <w:lang w:eastAsia="ko-KR"/>
              </w:rPr>
              <w:t xml:space="preserve">Earnings </w:t>
            </w:r>
            <w:r w:rsidR="008A4FFE" w:rsidRPr="00A279C3">
              <w:rPr>
                <w:rFonts w:ascii="Times New Roman" w:hAnsi="Times New Roman"/>
                <w:sz w:val="20"/>
                <w:lang w:eastAsia="ko-KR"/>
              </w:rPr>
              <w:t>restatement</w:t>
            </w:r>
            <w:r w:rsidRPr="00A279C3">
              <w:rPr>
                <w:rFonts w:ascii="Times New Roman" w:hAnsi="Times New Roman"/>
                <w:sz w:val="20"/>
                <w:lang w:eastAsia="ko-KR"/>
              </w:rPr>
              <w:t xml:space="preserve"> </w:t>
            </w:r>
          </w:p>
          <w:p w:rsidR="002D62D5" w:rsidRPr="00A279C3" w:rsidRDefault="00425034" w:rsidP="00A279C3">
            <w:pPr>
              <w:numPr>
                <w:ilvl w:val="0"/>
                <w:numId w:val="9"/>
              </w:numPr>
              <w:jc w:val="both"/>
              <w:rPr>
                <w:rFonts w:ascii="Times New Roman" w:hAnsi="Times New Roman"/>
                <w:b/>
                <w:sz w:val="20"/>
                <w:lang w:eastAsia="ko-KR"/>
              </w:rPr>
            </w:pPr>
            <w:r w:rsidRPr="00A279C3">
              <w:rPr>
                <w:rFonts w:ascii="Times New Roman" w:hAnsi="Times New Roman"/>
                <w:b/>
                <w:bCs/>
                <w:sz w:val="20"/>
                <w:lang w:eastAsia="ko-KR"/>
              </w:rPr>
              <w:t>Seminar project presentation</w:t>
            </w:r>
          </w:p>
        </w:tc>
        <w:tc>
          <w:tcPr>
            <w:tcW w:w="2410" w:type="dxa"/>
            <w:tcBorders>
              <w:top w:val="dotted" w:sz="4" w:space="0" w:color="auto"/>
              <w:bottom w:val="dotted" w:sz="4" w:space="0" w:color="auto"/>
            </w:tcBorders>
          </w:tcPr>
          <w:p w:rsidR="002D62D5" w:rsidRPr="00A279C3" w:rsidRDefault="00425034" w:rsidP="00DF3014">
            <w:pPr>
              <w:numPr>
                <w:ilvl w:val="0"/>
                <w:numId w:val="9"/>
              </w:numPr>
              <w:shd w:val="clear" w:color="auto" w:fill="FFFFFF"/>
              <w:rPr>
                <w:rFonts w:ascii="Times New Roman" w:hAnsi="Times New Roman"/>
                <w:sz w:val="20"/>
                <w:lang w:eastAsia="ko-KR"/>
              </w:rPr>
            </w:pPr>
            <w:proofErr w:type="spellStart"/>
            <w:r w:rsidRPr="00A279C3">
              <w:rPr>
                <w:rFonts w:ascii="Times New Roman" w:hAnsi="Times New Roman"/>
                <w:sz w:val="20"/>
                <w:lang w:eastAsia="ko-KR"/>
              </w:rPr>
              <w:t>Leuz</w:t>
            </w:r>
            <w:proofErr w:type="spellEnd"/>
            <w:r w:rsidRPr="00A279C3">
              <w:rPr>
                <w:rFonts w:ascii="Times New Roman" w:hAnsi="Times New Roman"/>
                <w:sz w:val="20"/>
                <w:lang w:eastAsia="ko-KR"/>
              </w:rPr>
              <w:t xml:space="preserve">, Nanda, and </w:t>
            </w:r>
            <w:proofErr w:type="spellStart"/>
            <w:r w:rsidRPr="00A279C3">
              <w:rPr>
                <w:rFonts w:ascii="Times New Roman" w:hAnsi="Times New Roman"/>
                <w:sz w:val="20"/>
                <w:lang w:eastAsia="ko-KR"/>
              </w:rPr>
              <w:t>Wysocki</w:t>
            </w:r>
            <w:proofErr w:type="spellEnd"/>
            <w:r w:rsidRPr="00A279C3">
              <w:rPr>
                <w:rFonts w:ascii="Times New Roman" w:hAnsi="Times New Roman"/>
                <w:sz w:val="20"/>
                <w:lang w:eastAsia="ko-KR"/>
              </w:rPr>
              <w:t xml:space="preserve"> (2003), JFE</w:t>
            </w:r>
          </w:p>
          <w:p w:rsidR="00425034" w:rsidRPr="00A279C3" w:rsidRDefault="00D21D22" w:rsidP="00DF3014">
            <w:pPr>
              <w:numPr>
                <w:ilvl w:val="0"/>
                <w:numId w:val="9"/>
              </w:numPr>
              <w:shd w:val="clear" w:color="auto" w:fill="FFFFFF"/>
              <w:rPr>
                <w:rFonts w:ascii="Times New Roman" w:hAnsi="Times New Roman"/>
                <w:sz w:val="20"/>
                <w:lang w:eastAsia="ko-KR"/>
              </w:rPr>
            </w:pPr>
            <w:proofErr w:type="spellStart"/>
            <w:r w:rsidRPr="00A279C3">
              <w:rPr>
                <w:rFonts w:ascii="Times New Roman" w:hAnsi="Times New Roman"/>
                <w:sz w:val="20"/>
                <w:lang w:eastAsia="ko-KR"/>
              </w:rPr>
              <w:t>Hennes</w:t>
            </w:r>
            <w:proofErr w:type="spellEnd"/>
            <w:r w:rsidRPr="00A279C3">
              <w:rPr>
                <w:rFonts w:ascii="Times New Roman" w:hAnsi="Times New Roman"/>
                <w:sz w:val="20"/>
                <w:lang w:eastAsia="ko-KR"/>
              </w:rPr>
              <w:t>, Leone, and Miller (2008), TAR</w:t>
            </w:r>
          </w:p>
        </w:tc>
      </w:tr>
      <w:tr w:rsidR="002D62D5" w:rsidRPr="00A279C3" w:rsidTr="00A279C3">
        <w:trPr>
          <w:trHeight w:val="18"/>
        </w:trPr>
        <w:tc>
          <w:tcPr>
            <w:tcW w:w="579" w:type="dxa"/>
            <w:tcBorders>
              <w:top w:val="dotted" w:sz="4" w:space="0" w:color="auto"/>
              <w:bottom w:val="dotted" w:sz="4" w:space="0" w:color="auto"/>
            </w:tcBorders>
            <w:vAlign w:val="center"/>
          </w:tcPr>
          <w:p w:rsidR="002D62D5" w:rsidRPr="00A279C3" w:rsidRDefault="009C1B54" w:rsidP="00EC588B">
            <w:pPr>
              <w:snapToGrid w:val="0"/>
              <w:rPr>
                <w:rFonts w:ascii="Times New Roman" w:hAnsi="Times New Roman"/>
                <w:b/>
                <w:sz w:val="20"/>
                <w:lang w:eastAsia="ko-KR"/>
              </w:rPr>
            </w:pPr>
            <w:r w:rsidRPr="00A279C3">
              <w:rPr>
                <w:rFonts w:ascii="Times New Roman" w:hAnsi="Times New Roman"/>
                <w:b/>
                <w:sz w:val="20"/>
                <w:lang w:eastAsia="ko-KR"/>
              </w:rPr>
              <w:t>11</w:t>
            </w:r>
            <w:r w:rsidR="002D62D5" w:rsidRPr="00A279C3">
              <w:rPr>
                <w:rFonts w:ascii="Times New Roman" w:hAnsi="Times New Roman"/>
                <w:b/>
                <w:sz w:val="20"/>
                <w:lang w:eastAsia="ko-KR"/>
              </w:rPr>
              <w:t>/</w:t>
            </w:r>
            <w:r w:rsidR="00F92844" w:rsidRPr="00A279C3">
              <w:rPr>
                <w:rFonts w:ascii="Times New Roman" w:hAnsi="Times New Roman"/>
                <w:b/>
                <w:sz w:val="20"/>
                <w:lang w:eastAsia="ko-KR"/>
              </w:rPr>
              <w:t>2</w:t>
            </w:r>
            <w:r w:rsidR="002044FD" w:rsidRPr="00A279C3">
              <w:rPr>
                <w:rFonts w:ascii="Times New Roman" w:hAnsi="Times New Roman"/>
                <w:b/>
                <w:sz w:val="20"/>
                <w:lang w:eastAsia="ko-KR"/>
              </w:rPr>
              <w:t>2</w:t>
            </w:r>
          </w:p>
        </w:tc>
        <w:tc>
          <w:tcPr>
            <w:tcW w:w="6367" w:type="dxa"/>
            <w:tcBorders>
              <w:top w:val="dotted" w:sz="4" w:space="0" w:color="auto"/>
              <w:bottom w:val="dotted" w:sz="4" w:space="0" w:color="auto"/>
            </w:tcBorders>
            <w:vAlign w:val="center"/>
          </w:tcPr>
          <w:p w:rsidR="008A4FFE" w:rsidRPr="00A279C3" w:rsidRDefault="00425034" w:rsidP="00A279C3">
            <w:pPr>
              <w:numPr>
                <w:ilvl w:val="0"/>
                <w:numId w:val="9"/>
              </w:numPr>
              <w:jc w:val="both"/>
              <w:rPr>
                <w:rFonts w:ascii="Times New Roman" w:hAnsi="Times New Roman"/>
                <w:sz w:val="20"/>
                <w:lang w:eastAsia="ko-KR"/>
              </w:rPr>
            </w:pPr>
            <w:r w:rsidRPr="00A279C3">
              <w:rPr>
                <w:rFonts w:ascii="Times New Roman" w:hAnsi="Times New Roman"/>
                <w:sz w:val="20"/>
                <w:lang w:eastAsia="ko-KR"/>
              </w:rPr>
              <w:t>Benefits of a</w:t>
            </w:r>
            <w:r w:rsidR="008A4FFE" w:rsidRPr="00A279C3">
              <w:rPr>
                <w:rFonts w:ascii="Times New Roman" w:hAnsi="Times New Roman"/>
                <w:sz w:val="20"/>
                <w:lang w:eastAsia="ko-KR"/>
              </w:rPr>
              <w:t>dopting high-quality accounting: Is it really beneficial?</w:t>
            </w:r>
          </w:p>
          <w:p w:rsidR="008A4FFE" w:rsidRPr="00A279C3" w:rsidRDefault="008A4FFE" w:rsidP="00A279C3">
            <w:pPr>
              <w:numPr>
                <w:ilvl w:val="1"/>
                <w:numId w:val="9"/>
              </w:numPr>
              <w:jc w:val="both"/>
              <w:rPr>
                <w:rFonts w:ascii="Times New Roman" w:hAnsi="Times New Roman"/>
                <w:sz w:val="20"/>
                <w:lang w:eastAsia="ko-KR"/>
              </w:rPr>
            </w:pPr>
            <w:r w:rsidRPr="00A279C3">
              <w:rPr>
                <w:rFonts w:ascii="Times New Roman" w:hAnsi="Times New Roman"/>
                <w:sz w:val="20"/>
                <w:lang w:eastAsia="ko-KR"/>
              </w:rPr>
              <w:t xml:space="preserve">e.g., </w:t>
            </w:r>
            <w:r w:rsidR="00425034" w:rsidRPr="00A279C3">
              <w:rPr>
                <w:rFonts w:ascii="Times New Roman" w:hAnsi="Times New Roman"/>
                <w:sz w:val="20"/>
                <w:lang w:eastAsia="ko-KR"/>
              </w:rPr>
              <w:t>lower cost of capital</w:t>
            </w:r>
            <w:r w:rsidRPr="00A279C3">
              <w:rPr>
                <w:rFonts w:ascii="Times New Roman" w:hAnsi="Times New Roman"/>
                <w:sz w:val="20"/>
              </w:rPr>
              <w:t xml:space="preserve"> </w:t>
            </w:r>
          </w:p>
          <w:p w:rsidR="00425034" w:rsidRPr="00A279C3" w:rsidRDefault="008A4FFE" w:rsidP="00A279C3">
            <w:pPr>
              <w:numPr>
                <w:ilvl w:val="1"/>
                <w:numId w:val="9"/>
              </w:numPr>
              <w:jc w:val="both"/>
              <w:rPr>
                <w:rFonts w:ascii="Times New Roman" w:hAnsi="Times New Roman"/>
                <w:sz w:val="20"/>
                <w:lang w:eastAsia="ko-KR"/>
              </w:rPr>
            </w:pPr>
            <w:r w:rsidRPr="00A279C3">
              <w:rPr>
                <w:rFonts w:ascii="Times New Roman" w:hAnsi="Times New Roman"/>
                <w:sz w:val="20"/>
                <w:lang w:eastAsia="ko-KR"/>
              </w:rPr>
              <w:t>higher investment efficiency</w:t>
            </w:r>
          </w:p>
          <w:p w:rsidR="00E9554A" w:rsidRPr="00A279C3" w:rsidRDefault="00425034" w:rsidP="00A279C3">
            <w:pPr>
              <w:numPr>
                <w:ilvl w:val="0"/>
                <w:numId w:val="9"/>
              </w:numPr>
              <w:jc w:val="both"/>
              <w:rPr>
                <w:rFonts w:ascii="Times New Roman" w:hAnsi="Times New Roman"/>
                <w:sz w:val="20"/>
                <w:lang w:eastAsia="ko-KR"/>
              </w:rPr>
            </w:pPr>
            <w:r w:rsidRPr="00A279C3">
              <w:rPr>
                <w:rFonts w:ascii="Times New Roman" w:hAnsi="Times New Roman"/>
                <w:sz w:val="20"/>
                <w:lang w:eastAsia="ko-KR"/>
              </w:rPr>
              <w:t>Real impact of accounting information</w:t>
            </w:r>
            <w:r w:rsidRPr="00A279C3">
              <w:rPr>
                <w:rFonts w:ascii="Times New Roman" w:hAnsi="Times New Roman"/>
                <w:bCs/>
                <w:sz w:val="20"/>
                <w:lang w:eastAsia="ko-KR"/>
              </w:rPr>
              <w:t xml:space="preserve"> </w:t>
            </w:r>
          </w:p>
          <w:p w:rsidR="002D62D5" w:rsidRPr="00A279C3" w:rsidRDefault="002D62D5" w:rsidP="00A279C3">
            <w:pPr>
              <w:numPr>
                <w:ilvl w:val="0"/>
                <w:numId w:val="9"/>
              </w:numPr>
              <w:jc w:val="both"/>
              <w:rPr>
                <w:rFonts w:ascii="Times New Roman" w:hAnsi="Times New Roman"/>
                <w:b/>
                <w:sz w:val="20"/>
                <w:lang w:eastAsia="ko-KR"/>
              </w:rPr>
            </w:pPr>
            <w:r w:rsidRPr="00A279C3">
              <w:rPr>
                <w:rFonts w:ascii="Times New Roman" w:hAnsi="Times New Roman"/>
                <w:b/>
                <w:bCs/>
                <w:sz w:val="20"/>
                <w:lang w:eastAsia="ko-KR"/>
              </w:rPr>
              <w:t>Seminar project presentation</w:t>
            </w:r>
          </w:p>
        </w:tc>
        <w:tc>
          <w:tcPr>
            <w:tcW w:w="2410" w:type="dxa"/>
            <w:tcBorders>
              <w:top w:val="dotted" w:sz="4" w:space="0" w:color="auto"/>
              <w:bottom w:val="dotted" w:sz="4" w:space="0" w:color="auto"/>
            </w:tcBorders>
          </w:tcPr>
          <w:p w:rsidR="00425034" w:rsidRPr="00A279C3" w:rsidRDefault="00425034" w:rsidP="00DF3014">
            <w:pPr>
              <w:numPr>
                <w:ilvl w:val="0"/>
                <w:numId w:val="9"/>
              </w:numPr>
              <w:rPr>
                <w:rFonts w:ascii="Times New Roman" w:hAnsi="Times New Roman"/>
                <w:sz w:val="20"/>
                <w:lang w:eastAsia="ko-KR"/>
              </w:rPr>
            </w:pPr>
            <w:r w:rsidRPr="00A279C3">
              <w:rPr>
                <w:rFonts w:ascii="Times New Roman" w:hAnsi="Times New Roman"/>
                <w:sz w:val="20"/>
                <w:lang w:eastAsia="ko-KR"/>
              </w:rPr>
              <w:t xml:space="preserve">Francis, </w:t>
            </w:r>
            <w:proofErr w:type="spellStart"/>
            <w:r w:rsidRPr="00A279C3">
              <w:rPr>
                <w:rFonts w:ascii="Times New Roman" w:hAnsi="Times New Roman"/>
                <w:sz w:val="20"/>
                <w:lang w:eastAsia="ko-KR"/>
              </w:rPr>
              <w:t>LaFond</w:t>
            </w:r>
            <w:proofErr w:type="spellEnd"/>
            <w:r w:rsidRPr="00A279C3">
              <w:rPr>
                <w:rFonts w:ascii="Times New Roman" w:hAnsi="Times New Roman"/>
                <w:sz w:val="20"/>
                <w:lang w:eastAsia="ko-KR"/>
              </w:rPr>
              <w:t xml:space="preserve">, Olsson, and </w:t>
            </w:r>
            <w:proofErr w:type="spellStart"/>
            <w:r w:rsidRPr="00A279C3">
              <w:rPr>
                <w:rFonts w:ascii="Times New Roman" w:hAnsi="Times New Roman"/>
                <w:sz w:val="20"/>
                <w:lang w:eastAsia="ko-KR"/>
              </w:rPr>
              <w:t>Schipper</w:t>
            </w:r>
            <w:proofErr w:type="spellEnd"/>
            <w:r w:rsidRPr="00A279C3">
              <w:rPr>
                <w:rFonts w:ascii="Times New Roman" w:hAnsi="Times New Roman"/>
                <w:sz w:val="20"/>
                <w:lang w:eastAsia="ko-KR"/>
              </w:rPr>
              <w:t xml:space="preserve"> (2004), TAR</w:t>
            </w:r>
          </w:p>
          <w:p w:rsidR="008A4FFE" w:rsidRPr="00A279C3" w:rsidRDefault="008A4FFE" w:rsidP="00DF3014">
            <w:pPr>
              <w:numPr>
                <w:ilvl w:val="0"/>
                <w:numId w:val="9"/>
              </w:numPr>
              <w:rPr>
                <w:rFonts w:ascii="Times New Roman" w:hAnsi="Times New Roman"/>
                <w:sz w:val="20"/>
                <w:lang w:eastAsia="ko-KR"/>
              </w:rPr>
            </w:pPr>
            <w:r w:rsidRPr="00A279C3">
              <w:rPr>
                <w:rFonts w:ascii="Times New Roman" w:hAnsi="Times New Roman"/>
                <w:sz w:val="20"/>
                <w:lang w:eastAsia="ko-KR"/>
              </w:rPr>
              <w:t>Biddle, Hilary, and Verdi (2009), JAE</w:t>
            </w:r>
          </w:p>
          <w:p w:rsidR="00B10116" w:rsidRPr="00A279C3" w:rsidRDefault="00B10116" w:rsidP="00DF3014">
            <w:pPr>
              <w:ind w:left="360"/>
              <w:rPr>
                <w:rFonts w:ascii="Times New Roman" w:hAnsi="Times New Roman"/>
                <w:sz w:val="20"/>
                <w:lang w:eastAsia="ko-KR"/>
              </w:rPr>
            </w:pPr>
          </w:p>
        </w:tc>
      </w:tr>
      <w:tr w:rsidR="002D62D5" w:rsidRPr="00A279C3" w:rsidTr="00A279C3">
        <w:trPr>
          <w:trHeight w:val="18"/>
        </w:trPr>
        <w:tc>
          <w:tcPr>
            <w:tcW w:w="579" w:type="dxa"/>
            <w:tcBorders>
              <w:top w:val="dotted" w:sz="4" w:space="0" w:color="auto"/>
              <w:bottom w:val="dotted" w:sz="4" w:space="0" w:color="auto"/>
            </w:tcBorders>
            <w:vAlign w:val="center"/>
          </w:tcPr>
          <w:p w:rsidR="002D62D5" w:rsidRPr="00A279C3" w:rsidRDefault="00F92844" w:rsidP="00EC588B">
            <w:pPr>
              <w:snapToGrid w:val="0"/>
              <w:rPr>
                <w:rFonts w:ascii="Times New Roman" w:hAnsi="Times New Roman"/>
                <w:b/>
                <w:sz w:val="20"/>
                <w:lang w:eastAsia="ko-KR"/>
              </w:rPr>
            </w:pPr>
            <w:r w:rsidRPr="00A279C3">
              <w:rPr>
                <w:rFonts w:ascii="Times New Roman" w:hAnsi="Times New Roman"/>
                <w:b/>
                <w:sz w:val="20"/>
                <w:lang w:eastAsia="ko-KR"/>
              </w:rPr>
              <w:t>11</w:t>
            </w:r>
            <w:r w:rsidR="002D62D5" w:rsidRPr="00A279C3">
              <w:rPr>
                <w:rFonts w:ascii="Times New Roman" w:hAnsi="Times New Roman"/>
                <w:b/>
                <w:sz w:val="20"/>
                <w:lang w:eastAsia="ko-KR"/>
              </w:rPr>
              <w:t>/</w:t>
            </w:r>
            <w:r w:rsidR="002044FD" w:rsidRPr="00A279C3">
              <w:rPr>
                <w:rFonts w:ascii="Times New Roman" w:hAnsi="Times New Roman"/>
                <w:b/>
                <w:sz w:val="20"/>
                <w:lang w:eastAsia="ko-KR"/>
              </w:rPr>
              <w:t>29</w:t>
            </w:r>
          </w:p>
        </w:tc>
        <w:tc>
          <w:tcPr>
            <w:tcW w:w="6367" w:type="dxa"/>
            <w:tcBorders>
              <w:top w:val="dotted" w:sz="4" w:space="0" w:color="auto"/>
              <w:bottom w:val="dotted" w:sz="4" w:space="0" w:color="auto"/>
            </w:tcBorders>
            <w:vAlign w:val="center"/>
          </w:tcPr>
          <w:p w:rsidR="008A4FFE" w:rsidRPr="00A279C3" w:rsidRDefault="008A4FFE" w:rsidP="00A279C3">
            <w:pPr>
              <w:numPr>
                <w:ilvl w:val="0"/>
                <w:numId w:val="10"/>
              </w:numPr>
              <w:jc w:val="both"/>
              <w:rPr>
                <w:rFonts w:ascii="Times New Roman" w:hAnsi="Times New Roman"/>
                <w:sz w:val="20"/>
                <w:lang w:eastAsia="ko-KR"/>
              </w:rPr>
            </w:pPr>
            <w:r w:rsidRPr="00A279C3">
              <w:rPr>
                <w:rFonts w:ascii="Times New Roman" w:hAnsi="Times New Roman"/>
                <w:sz w:val="20"/>
                <w:lang w:eastAsia="ko-KR"/>
              </w:rPr>
              <w:t>Disclosure</w:t>
            </w:r>
          </w:p>
          <w:p w:rsidR="008A4FFE" w:rsidRPr="00A279C3" w:rsidRDefault="008A4FFE" w:rsidP="00A279C3">
            <w:pPr>
              <w:numPr>
                <w:ilvl w:val="1"/>
                <w:numId w:val="10"/>
              </w:numPr>
              <w:jc w:val="both"/>
              <w:rPr>
                <w:rFonts w:ascii="Times New Roman" w:hAnsi="Times New Roman"/>
                <w:sz w:val="20"/>
                <w:lang w:eastAsia="ko-KR"/>
              </w:rPr>
            </w:pPr>
            <w:r w:rsidRPr="00A279C3">
              <w:rPr>
                <w:rFonts w:ascii="Times New Roman" w:hAnsi="Times New Roman"/>
                <w:sz w:val="20"/>
                <w:lang w:eastAsia="ko-KR"/>
              </w:rPr>
              <w:t>What is the definition of disclosure?</w:t>
            </w:r>
          </w:p>
          <w:p w:rsidR="008A4FFE" w:rsidRPr="00A279C3" w:rsidRDefault="008A4FFE" w:rsidP="00A279C3">
            <w:pPr>
              <w:numPr>
                <w:ilvl w:val="1"/>
                <w:numId w:val="10"/>
              </w:numPr>
              <w:jc w:val="both"/>
              <w:rPr>
                <w:rFonts w:ascii="Times New Roman" w:hAnsi="Times New Roman"/>
                <w:sz w:val="20"/>
                <w:lang w:eastAsia="ko-KR"/>
              </w:rPr>
            </w:pPr>
            <w:r w:rsidRPr="00A279C3">
              <w:rPr>
                <w:rFonts w:ascii="Times New Roman" w:hAnsi="Times New Roman"/>
                <w:sz w:val="20"/>
                <w:lang w:eastAsia="ko-KR"/>
              </w:rPr>
              <w:t>What kind of tools do managers have for disclosure?</w:t>
            </w:r>
          </w:p>
          <w:p w:rsidR="008A4FFE" w:rsidRPr="00A279C3" w:rsidRDefault="008A4FFE" w:rsidP="00A279C3">
            <w:pPr>
              <w:numPr>
                <w:ilvl w:val="1"/>
                <w:numId w:val="10"/>
              </w:numPr>
              <w:jc w:val="both"/>
              <w:rPr>
                <w:rFonts w:ascii="Times New Roman" w:hAnsi="Times New Roman"/>
                <w:sz w:val="20"/>
                <w:lang w:eastAsia="ko-KR"/>
              </w:rPr>
            </w:pPr>
            <w:r w:rsidRPr="00A279C3">
              <w:rPr>
                <w:rFonts w:ascii="Times New Roman" w:hAnsi="Times New Roman"/>
                <w:sz w:val="20"/>
                <w:lang w:eastAsia="ko-KR"/>
              </w:rPr>
              <w:t>What are the benefits and costs of disclosure?</w:t>
            </w:r>
          </w:p>
          <w:p w:rsidR="00D21D22" w:rsidRPr="00A279C3" w:rsidRDefault="00D21D22" w:rsidP="00A279C3">
            <w:pPr>
              <w:numPr>
                <w:ilvl w:val="1"/>
                <w:numId w:val="10"/>
              </w:numPr>
              <w:jc w:val="both"/>
              <w:rPr>
                <w:rFonts w:ascii="Times New Roman" w:hAnsi="Times New Roman"/>
                <w:sz w:val="20"/>
                <w:lang w:eastAsia="ko-KR"/>
              </w:rPr>
            </w:pPr>
            <w:r w:rsidRPr="00A279C3">
              <w:rPr>
                <w:rFonts w:ascii="Times New Roman" w:hAnsi="Times New Roman"/>
                <w:sz w:val="20"/>
                <w:lang w:eastAsia="ko-KR"/>
              </w:rPr>
              <w:t xml:space="preserve">Mandatory vs. voluntary disclosure </w:t>
            </w:r>
          </w:p>
          <w:p w:rsidR="00392559" w:rsidRPr="00A279C3" w:rsidRDefault="00392559" w:rsidP="00A279C3">
            <w:pPr>
              <w:numPr>
                <w:ilvl w:val="1"/>
                <w:numId w:val="10"/>
              </w:numPr>
              <w:jc w:val="both"/>
              <w:rPr>
                <w:rFonts w:ascii="Times New Roman" w:hAnsi="Times New Roman"/>
                <w:sz w:val="20"/>
                <w:lang w:eastAsia="ko-KR"/>
              </w:rPr>
            </w:pPr>
            <w:r w:rsidRPr="00A279C3">
              <w:rPr>
                <w:rFonts w:ascii="Times New Roman" w:hAnsi="Times New Roman"/>
                <w:sz w:val="20"/>
                <w:lang w:eastAsia="ko-KR"/>
              </w:rPr>
              <w:t>Full disclosure: How much information is enough?</w:t>
            </w:r>
          </w:p>
          <w:p w:rsidR="008A4FFE" w:rsidRPr="00A279C3" w:rsidRDefault="008A4FFE" w:rsidP="00A279C3">
            <w:pPr>
              <w:numPr>
                <w:ilvl w:val="0"/>
                <w:numId w:val="10"/>
              </w:numPr>
              <w:jc w:val="both"/>
              <w:rPr>
                <w:rFonts w:ascii="Times New Roman" w:hAnsi="Times New Roman"/>
                <w:sz w:val="20"/>
                <w:lang w:eastAsia="ko-KR"/>
              </w:rPr>
            </w:pPr>
            <w:r w:rsidRPr="00A279C3">
              <w:rPr>
                <w:rFonts w:ascii="Times New Roman" w:hAnsi="Times New Roman"/>
                <w:sz w:val="20"/>
                <w:lang w:eastAsia="ko-KR"/>
              </w:rPr>
              <w:t xml:space="preserve">Other capital market participants: credit rating agencies </w:t>
            </w:r>
          </w:p>
          <w:p w:rsidR="002D62D5" w:rsidRPr="00A279C3" w:rsidRDefault="002D62D5" w:rsidP="00A279C3">
            <w:pPr>
              <w:numPr>
                <w:ilvl w:val="0"/>
                <w:numId w:val="10"/>
              </w:numPr>
              <w:jc w:val="both"/>
              <w:rPr>
                <w:rFonts w:ascii="Times New Roman" w:hAnsi="Times New Roman"/>
                <w:b/>
                <w:sz w:val="20"/>
                <w:lang w:eastAsia="ko-KR"/>
              </w:rPr>
            </w:pPr>
            <w:r w:rsidRPr="00A279C3">
              <w:rPr>
                <w:rFonts w:ascii="Times New Roman" w:hAnsi="Times New Roman"/>
                <w:b/>
                <w:bCs/>
                <w:sz w:val="20"/>
                <w:lang w:eastAsia="ko-KR"/>
              </w:rPr>
              <w:t>Seminar project presentation</w:t>
            </w:r>
          </w:p>
        </w:tc>
        <w:tc>
          <w:tcPr>
            <w:tcW w:w="2410" w:type="dxa"/>
            <w:tcBorders>
              <w:top w:val="dotted" w:sz="4" w:space="0" w:color="auto"/>
              <w:bottom w:val="dotted" w:sz="4" w:space="0" w:color="auto"/>
            </w:tcBorders>
          </w:tcPr>
          <w:p w:rsidR="00392559" w:rsidRPr="00A279C3" w:rsidRDefault="00392559" w:rsidP="00DF3014">
            <w:pPr>
              <w:numPr>
                <w:ilvl w:val="0"/>
                <w:numId w:val="10"/>
              </w:numPr>
              <w:rPr>
                <w:rFonts w:ascii="Times New Roman" w:hAnsi="Times New Roman"/>
                <w:sz w:val="20"/>
                <w:lang w:eastAsia="ko-KR"/>
              </w:rPr>
            </w:pPr>
            <w:r w:rsidRPr="00A279C3">
              <w:rPr>
                <w:rFonts w:ascii="Times New Roman" w:hAnsi="Times New Roman"/>
                <w:sz w:val="20"/>
                <w:lang w:eastAsia="ko-KR"/>
              </w:rPr>
              <w:t>Chapter 12</w:t>
            </w:r>
          </w:p>
          <w:p w:rsidR="007B101C" w:rsidRPr="00A279C3" w:rsidRDefault="008A4FFE" w:rsidP="00DF3014">
            <w:pPr>
              <w:numPr>
                <w:ilvl w:val="0"/>
                <w:numId w:val="10"/>
              </w:numPr>
              <w:rPr>
                <w:rFonts w:ascii="Times New Roman" w:hAnsi="Times New Roman"/>
                <w:sz w:val="20"/>
                <w:lang w:eastAsia="ko-KR"/>
              </w:rPr>
            </w:pPr>
            <w:proofErr w:type="spellStart"/>
            <w:r w:rsidRPr="00A279C3">
              <w:rPr>
                <w:rFonts w:ascii="Times New Roman" w:hAnsi="Times New Roman"/>
                <w:sz w:val="20"/>
                <w:lang w:eastAsia="ko-KR"/>
              </w:rPr>
              <w:t>Sengupta</w:t>
            </w:r>
            <w:proofErr w:type="spellEnd"/>
            <w:r w:rsidRPr="00A279C3">
              <w:rPr>
                <w:rFonts w:ascii="Times New Roman" w:hAnsi="Times New Roman"/>
                <w:sz w:val="20"/>
                <w:lang w:eastAsia="ko-KR"/>
              </w:rPr>
              <w:t xml:space="preserve"> (1998), TAR</w:t>
            </w:r>
          </w:p>
        </w:tc>
      </w:tr>
      <w:tr w:rsidR="002D62D5" w:rsidRPr="00A279C3" w:rsidTr="00A279C3">
        <w:trPr>
          <w:trHeight w:val="18"/>
        </w:trPr>
        <w:tc>
          <w:tcPr>
            <w:tcW w:w="579" w:type="dxa"/>
            <w:tcBorders>
              <w:top w:val="dotted" w:sz="4" w:space="0" w:color="auto"/>
              <w:bottom w:val="dotted" w:sz="4" w:space="0" w:color="auto"/>
            </w:tcBorders>
            <w:vAlign w:val="center"/>
          </w:tcPr>
          <w:p w:rsidR="002D62D5" w:rsidRPr="00A279C3" w:rsidRDefault="009C1B54" w:rsidP="00EC588B">
            <w:pPr>
              <w:snapToGrid w:val="0"/>
              <w:rPr>
                <w:rFonts w:ascii="Times New Roman" w:hAnsi="Times New Roman"/>
                <w:b/>
                <w:sz w:val="20"/>
                <w:lang w:eastAsia="ko-KR"/>
              </w:rPr>
            </w:pPr>
            <w:r w:rsidRPr="00A279C3">
              <w:rPr>
                <w:rFonts w:ascii="Times New Roman" w:hAnsi="Times New Roman"/>
                <w:b/>
                <w:sz w:val="20"/>
                <w:lang w:eastAsia="ko-KR"/>
              </w:rPr>
              <w:t>12</w:t>
            </w:r>
            <w:r w:rsidR="002D62D5" w:rsidRPr="00A279C3">
              <w:rPr>
                <w:rFonts w:ascii="Times New Roman" w:hAnsi="Times New Roman"/>
                <w:b/>
                <w:sz w:val="20"/>
                <w:lang w:eastAsia="ko-KR"/>
              </w:rPr>
              <w:t>/</w:t>
            </w:r>
            <w:r w:rsidR="002044FD" w:rsidRPr="00A279C3">
              <w:rPr>
                <w:rFonts w:ascii="Times New Roman" w:hAnsi="Times New Roman"/>
                <w:b/>
                <w:sz w:val="20"/>
                <w:lang w:eastAsia="ko-KR"/>
              </w:rPr>
              <w:t>6</w:t>
            </w:r>
          </w:p>
        </w:tc>
        <w:tc>
          <w:tcPr>
            <w:tcW w:w="6367" w:type="dxa"/>
            <w:tcBorders>
              <w:top w:val="dotted" w:sz="4" w:space="0" w:color="auto"/>
              <w:bottom w:val="dotted" w:sz="4" w:space="0" w:color="auto"/>
            </w:tcBorders>
            <w:vAlign w:val="center"/>
          </w:tcPr>
          <w:p w:rsidR="006B55A8" w:rsidRPr="00A279C3" w:rsidRDefault="006B55A8" w:rsidP="00A279C3">
            <w:pPr>
              <w:numPr>
                <w:ilvl w:val="0"/>
                <w:numId w:val="12"/>
              </w:numPr>
              <w:jc w:val="both"/>
              <w:rPr>
                <w:rFonts w:ascii="Times New Roman" w:hAnsi="Times New Roman"/>
                <w:sz w:val="20"/>
                <w:lang w:eastAsia="ko-KR"/>
              </w:rPr>
            </w:pPr>
            <w:r w:rsidRPr="00A279C3">
              <w:rPr>
                <w:rFonts w:ascii="Times New Roman" w:hAnsi="Times New Roman"/>
                <w:sz w:val="20"/>
                <w:lang w:eastAsia="ko-KR"/>
              </w:rPr>
              <w:t>Corporate governance (e.g., audit committee)</w:t>
            </w:r>
          </w:p>
          <w:p w:rsidR="00771357" w:rsidRPr="00A279C3" w:rsidRDefault="00771357" w:rsidP="00A279C3">
            <w:pPr>
              <w:numPr>
                <w:ilvl w:val="1"/>
                <w:numId w:val="12"/>
              </w:numPr>
              <w:jc w:val="both"/>
              <w:rPr>
                <w:rFonts w:ascii="Times New Roman" w:hAnsi="Times New Roman"/>
                <w:sz w:val="20"/>
                <w:lang w:eastAsia="ko-KR"/>
              </w:rPr>
            </w:pPr>
            <w:r w:rsidRPr="00A279C3">
              <w:rPr>
                <w:rFonts w:ascii="Times New Roman" w:hAnsi="Times New Roman"/>
                <w:sz w:val="20"/>
                <w:lang w:eastAsia="ko-KR"/>
              </w:rPr>
              <w:t>What is the definition of corporate governance?</w:t>
            </w:r>
          </w:p>
          <w:p w:rsidR="00771357" w:rsidRPr="00A279C3" w:rsidRDefault="00771357" w:rsidP="00A279C3">
            <w:pPr>
              <w:numPr>
                <w:ilvl w:val="1"/>
                <w:numId w:val="12"/>
              </w:numPr>
              <w:jc w:val="both"/>
              <w:rPr>
                <w:rFonts w:ascii="Times New Roman" w:hAnsi="Times New Roman"/>
                <w:sz w:val="20"/>
                <w:lang w:eastAsia="ko-KR"/>
              </w:rPr>
            </w:pPr>
            <w:r w:rsidRPr="00A279C3">
              <w:rPr>
                <w:rFonts w:ascii="Times New Roman" w:hAnsi="Times New Roman"/>
                <w:sz w:val="20"/>
                <w:lang w:eastAsia="ko-KR"/>
              </w:rPr>
              <w:t>How</w:t>
            </w:r>
            <w:r w:rsidR="00E9554A" w:rsidRPr="00A279C3">
              <w:rPr>
                <w:rFonts w:ascii="Times New Roman" w:hAnsi="Times New Roman"/>
                <w:sz w:val="20"/>
                <w:lang w:eastAsia="ko-KR"/>
              </w:rPr>
              <w:t>?</w:t>
            </w:r>
            <w:r w:rsidRPr="00A279C3">
              <w:rPr>
                <w:rFonts w:ascii="Times New Roman" w:hAnsi="Times New Roman"/>
                <w:sz w:val="20"/>
                <w:lang w:eastAsia="ko-KR"/>
              </w:rPr>
              <w:t xml:space="preserve"> </w:t>
            </w:r>
          </w:p>
          <w:p w:rsidR="00452DE5" w:rsidRPr="00A279C3" w:rsidRDefault="008A4FFE" w:rsidP="00A279C3">
            <w:pPr>
              <w:numPr>
                <w:ilvl w:val="0"/>
                <w:numId w:val="12"/>
              </w:numPr>
              <w:jc w:val="both"/>
              <w:rPr>
                <w:rFonts w:ascii="Times New Roman" w:hAnsi="Times New Roman"/>
                <w:sz w:val="20"/>
                <w:lang w:eastAsia="ko-KR"/>
              </w:rPr>
            </w:pPr>
            <w:r w:rsidRPr="00A279C3">
              <w:rPr>
                <w:rFonts w:ascii="Times New Roman" w:hAnsi="Times New Roman"/>
                <w:sz w:val="20"/>
                <w:lang w:eastAsia="ko-KR"/>
              </w:rPr>
              <w:t>International integration of capital markets</w:t>
            </w:r>
          </w:p>
          <w:p w:rsidR="008A4FFE" w:rsidRPr="00A279C3" w:rsidRDefault="008A4FFE" w:rsidP="00A279C3">
            <w:pPr>
              <w:numPr>
                <w:ilvl w:val="1"/>
                <w:numId w:val="12"/>
              </w:numPr>
              <w:jc w:val="both"/>
              <w:rPr>
                <w:rFonts w:ascii="Times New Roman" w:hAnsi="Times New Roman"/>
                <w:sz w:val="20"/>
                <w:lang w:eastAsia="ko-KR"/>
              </w:rPr>
            </w:pPr>
            <w:r w:rsidRPr="00A279C3">
              <w:rPr>
                <w:rFonts w:ascii="Times New Roman" w:hAnsi="Times New Roman"/>
                <w:sz w:val="20"/>
                <w:lang w:eastAsia="ko-KR"/>
              </w:rPr>
              <w:t>Convergence of accounting standards</w:t>
            </w:r>
          </w:p>
          <w:p w:rsidR="008A4FFE" w:rsidRPr="00A279C3" w:rsidRDefault="008A4FFE" w:rsidP="00A279C3">
            <w:pPr>
              <w:numPr>
                <w:ilvl w:val="1"/>
                <w:numId w:val="12"/>
              </w:numPr>
              <w:jc w:val="both"/>
              <w:rPr>
                <w:rFonts w:ascii="Times New Roman" w:hAnsi="Times New Roman"/>
                <w:sz w:val="20"/>
                <w:lang w:eastAsia="ko-KR"/>
              </w:rPr>
            </w:pPr>
            <w:r w:rsidRPr="00A279C3">
              <w:rPr>
                <w:rFonts w:ascii="Times New Roman" w:hAnsi="Times New Roman"/>
                <w:sz w:val="20"/>
                <w:lang w:eastAsia="ko-KR"/>
              </w:rPr>
              <w:t>Does adopting high quality accounting standards improve financial reporting quality or financial statement comparability?</w:t>
            </w:r>
          </w:p>
          <w:p w:rsidR="008A4FFE" w:rsidRPr="00A279C3" w:rsidRDefault="008A4FFE" w:rsidP="00A279C3">
            <w:pPr>
              <w:numPr>
                <w:ilvl w:val="1"/>
                <w:numId w:val="12"/>
              </w:numPr>
              <w:jc w:val="both"/>
              <w:rPr>
                <w:rFonts w:ascii="Times New Roman" w:hAnsi="Times New Roman"/>
                <w:sz w:val="20"/>
                <w:lang w:eastAsia="ko-KR"/>
              </w:rPr>
            </w:pPr>
            <w:r w:rsidRPr="00A279C3">
              <w:rPr>
                <w:rFonts w:ascii="Times New Roman" w:hAnsi="Times New Roman"/>
                <w:sz w:val="20"/>
                <w:lang w:eastAsia="ko-KR"/>
              </w:rPr>
              <w:t>Should the U.S. adopt IASB standards?</w:t>
            </w:r>
          </w:p>
          <w:p w:rsidR="009C665A" w:rsidRPr="00A279C3" w:rsidRDefault="009C665A" w:rsidP="00A279C3">
            <w:pPr>
              <w:numPr>
                <w:ilvl w:val="1"/>
                <w:numId w:val="12"/>
              </w:numPr>
              <w:jc w:val="both"/>
              <w:rPr>
                <w:rFonts w:ascii="Times New Roman" w:hAnsi="Times New Roman"/>
                <w:sz w:val="20"/>
                <w:lang w:eastAsia="ko-KR"/>
              </w:rPr>
            </w:pPr>
            <w:r w:rsidRPr="00A279C3">
              <w:rPr>
                <w:rFonts w:ascii="Times New Roman" w:hAnsi="Times New Roman"/>
                <w:sz w:val="20"/>
                <w:lang w:eastAsia="ko-KR"/>
              </w:rPr>
              <w:t>Foreign firms listing in U.S.: Why are foreign firms listed in the U.S. worth more?</w:t>
            </w:r>
          </w:p>
          <w:p w:rsidR="002D62D5" w:rsidRPr="00A279C3" w:rsidRDefault="002D62D5" w:rsidP="00A279C3">
            <w:pPr>
              <w:numPr>
                <w:ilvl w:val="0"/>
                <w:numId w:val="12"/>
              </w:numPr>
              <w:jc w:val="both"/>
              <w:rPr>
                <w:rFonts w:ascii="Times New Roman" w:hAnsi="Times New Roman"/>
                <w:b/>
                <w:sz w:val="20"/>
                <w:lang w:eastAsia="ko-KR"/>
              </w:rPr>
            </w:pPr>
            <w:r w:rsidRPr="00A279C3">
              <w:rPr>
                <w:rFonts w:ascii="Times New Roman" w:hAnsi="Times New Roman"/>
                <w:b/>
                <w:bCs/>
                <w:sz w:val="20"/>
                <w:lang w:eastAsia="ko-KR"/>
              </w:rPr>
              <w:t>Seminar project presentation</w:t>
            </w:r>
          </w:p>
        </w:tc>
        <w:tc>
          <w:tcPr>
            <w:tcW w:w="2410" w:type="dxa"/>
            <w:tcBorders>
              <w:top w:val="dotted" w:sz="4" w:space="0" w:color="auto"/>
              <w:bottom w:val="dotted" w:sz="4" w:space="0" w:color="auto"/>
            </w:tcBorders>
          </w:tcPr>
          <w:p w:rsidR="00425034" w:rsidRPr="00A279C3" w:rsidRDefault="008A4FFE" w:rsidP="00DF3014">
            <w:pPr>
              <w:numPr>
                <w:ilvl w:val="0"/>
                <w:numId w:val="12"/>
              </w:numPr>
              <w:rPr>
                <w:rFonts w:ascii="Times New Roman" w:hAnsi="Times New Roman"/>
                <w:sz w:val="20"/>
                <w:lang w:eastAsia="ko-KR"/>
              </w:rPr>
            </w:pPr>
            <w:r w:rsidRPr="00A279C3">
              <w:rPr>
                <w:rFonts w:ascii="Times New Roman" w:hAnsi="Times New Roman"/>
                <w:sz w:val="20"/>
                <w:lang w:eastAsia="ko-KR"/>
              </w:rPr>
              <w:t>Chapter 13</w:t>
            </w:r>
          </w:p>
          <w:p w:rsidR="006B55A8" w:rsidRPr="00A279C3" w:rsidRDefault="006B55A8" w:rsidP="00DF3014">
            <w:pPr>
              <w:numPr>
                <w:ilvl w:val="0"/>
                <w:numId w:val="12"/>
              </w:numPr>
              <w:rPr>
                <w:rFonts w:ascii="Times New Roman" w:hAnsi="Times New Roman"/>
                <w:sz w:val="20"/>
                <w:lang w:eastAsia="ko-KR"/>
              </w:rPr>
            </w:pPr>
            <w:r w:rsidRPr="00A279C3">
              <w:rPr>
                <w:rFonts w:ascii="Times New Roman" w:hAnsi="Times New Roman"/>
                <w:sz w:val="20"/>
              </w:rPr>
              <w:t>Klein (200</w:t>
            </w:r>
            <w:r w:rsidRPr="00A279C3">
              <w:rPr>
                <w:rFonts w:ascii="Times New Roman" w:hAnsi="Times New Roman"/>
                <w:sz w:val="20"/>
                <w:lang w:eastAsia="ko-KR"/>
              </w:rPr>
              <w:t>2</w:t>
            </w:r>
            <w:r w:rsidRPr="00A279C3">
              <w:rPr>
                <w:rFonts w:ascii="Times New Roman" w:hAnsi="Times New Roman"/>
                <w:sz w:val="20"/>
              </w:rPr>
              <w:t>), JAE</w:t>
            </w:r>
            <w:r w:rsidRPr="00A279C3">
              <w:rPr>
                <w:rFonts w:ascii="Times New Roman" w:hAnsi="Times New Roman"/>
                <w:sz w:val="20"/>
                <w:lang w:eastAsia="ko-KR"/>
              </w:rPr>
              <w:t xml:space="preserve"> </w:t>
            </w:r>
          </w:p>
          <w:p w:rsidR="006B55A8" w:rsidRPr="00A279C3" w:rsidRDefault="006B55A8" w:rsidP="00DF3014">
            <w:pPr>
              <w:rPr>
                <w:rFonts w:ascii="Times New Roman" w:hAnsi="Times New Roman"/>
                <w:sz w:val="20"/>
                <w:lang w:eastAsia="ko-KR"/>
              </w:rPr>
            </w:pPr>
          </w:p>
          <w:p w:rsidR="00452DE5" w:rsidRPr="00A279C3" w:rsidRDefault="00452DE5" w:rsidP="00DF3014">
            <w:pPr>
              <w:ind w:left="360"/>
              <w:rPr>
                <w:rFonts w:ascii="Times New Roman" w:hAnsi="Times New Roman"/>
                <w:sz w:val="20"/>
                <w:lang w:eastAsia="ko-KR"/>
              </w:rPr>
            </w:pPr>
          </w:p>
        </w:tc>
      </w:tr>
      <w:tr w:rsidR="002D62D5" w:rsidRPr="00A279C3" w:rsidTr="00A279C3">
        <w:trPr>
          <w:trHeight w:val="18"/>
        </w:trPr>
        <w:tc>
          <w:tcPr>
            <w:tcW w:w="579" w:type="dxa"/>
            <w:tcBorders>
              <w:top w:val="dotted" w:sz="4" w:space="0" w:color="auto"/>
              <w:bottom w:val="dotted" w:sz="4" w:space="0" w:color="auto"/>
            </w:tcBorders>
            <w:vAlign w:val="center"/>
          </w:tcPr>
          <w:p w:rsidR="002D62D5" w:rsidRPr="00A279C3" w:rsidRDefault="009C1B54" w:rsidP="00EC588B">
            <w:pPr>
              <w:snapToGrid w:val="0"/>
              <w:rPr>
                <w:rFonts w:ascii="Times New Roman" w:hAnsi="Times New Roman"/>
                <w:b/>
                <w:sz w:val="20"/>
                <w:lang w:eastAsia="ko-KR"/>
              </w:rPr>
            </w:pPr>
            <w:r w:rsidRPr="00A279C3">
              <w:rPr>
                <w:rFonts w:ascii="Times New Roman" w:hAnsi="Times New Roman"/>
                <w:b/>
                <w:sz w:val="20"/>
                <w:lang w:eastAsia="ko-KR"/>
              </w:rPr>
              <w:t>12</w:t>
            </w:r>
            <w:r w:rsidR="00E667DE" w:rsidRPr="00A279C3">
              <w:rPr>
                <w:rFonts w:ascii="Times New Roman" w:hAnsi="Times New Roman"/>
                <w:b/>
                <w:sz w:val="20"/>
                <w:lang w:eastAsia="ko-KR"/>
              </w:rPr>
              <w:t>/</w:t>
            </w:r>
            <w:r w:rsidRPr="00A279C3">
              <w:rPr>
                <w:rFonts w:ascii="Times New Roman" w:hAnsi="Times New Roman"/>
                <w:b/>
                <w:sz w:val="20"/>
                <w:lang w:eastAsia="ko-KR"/>
              </w:rPr>
              <w:t>1</w:t>
            </w:r>
            <w:r w:rsidR="002044FD" w:rsidRPr="00A279C3">
              <w:rPr>
                <w:rFonts w:ascii="Times New Roman" w:hAnsi="Times New Roman"/>
                <w:b/>
                <w:sz w:val="20"/>
                <w:lang w:eastAsia="ko-KR"/>
              </w:rPr>
              <w:t>3</w:t>
            </w:r>
          </w:p>
        </w:tc>
        <w:tc>
          <w:tcPr>
            <w:tcW w:w="6367" w:type="dxa"/>
            <w:tcBorders>
              <w:top w:val="dotted" w:sz="4" w:space="0" w:color="auto"/>
              <w:bottom w:val="dotted" w:sz="4" w:space="0" w:color="auto"/>
            </w:tcBorders>
            <w:vAlign w:val="center"/>
          </w:tcPr>
          <w:p w:rsidR="002D62D5" w:rsidRPr="00A279C3" w:rsidRDefault="00457D49" w:rsidP="00DF3014">
            <w:pPr>
              <w:numPr>
                <w:ilvl w:val="0"/>
                <w:numId w:val="12"/>
              </w:numPr>
              <w:rPr>
                <w:rFonts w:ascii="Times New Roman" w:hAnsi="Times New Roman"/>
                <w:b/>
                <w:sz w:val="20"/>
                <w:lang w:eastAsia="ko-KR"/>
              </w:rPr>
            </w:pPr>
            <w:r w:rsidRPr="00A279C3">
              <w:rPr>
                <w:rFonts w:ascii="Times New Roman" w:hAnsi="Times New Roman"/>
                <w:b/>
                <w:sz w:val="20"/>
                <w:lang w:eastAsia="ko-KR"/>
              </w:rPr>
              <w:t>FINAL EXAM</w:t>
            </w:r>
          </w:p>
        </w:tc>
        <w:tc>
          <w:tcPr>
            <w:tcW w:w="2410" w:type="dxa"/>
            <w:tcBorders>
              <w:top w:val="dotted" w:sz="4" w:space="0" w:color="auto"/>
              <w:bottom w:val="dotted" w:sz="4" w:space="0" w:color="auto"/>
            </w:tcBorders>
          </w:tcPr>
          <w:p w:rsidR="002D62D5" w:rsidRPr="00A279C3" w:rsidRDefault="002D62D5" w:rsidP="00DF3014">
            <w:pPr>
              <w:ind w:left="720"/>
              <w:rPr>
                <w:rFonts w:ascii="Times New Roman" w:hAnsi="Times New Roman"/>
                <w:sz w:val="20"/>
              </w:rPr>
            </w:pPr>
          </w:p>
        </w:tc>
      </w:tr>
    </w:tbl>
    <w:p w:rsidR="00FA7CC0" w:rsidRPr="00A279C3" w:rsidRDefault="00FA7CC0" w:rsidP="005C52A9">
      <w:pPr>
        <w:pStyle w:val="NormalWeb"/>
        <w:spacing w:before="0" w:beforeAutospacing="0" w:after="0" w:afterAutospacing="0"/>
        <w:rPr>
          <w:rFonts w:ascii="Times New Roman" w:hAnsi="Times New Roman" w:cs="Times New Roman"/>
          <w:sz w:val="22"/>
          <w:szCs w:val="22"/>
          <w:lang w:eastAsia="ko-KR"/>
        </w:rPr>
      </w:pPr>
    </w:p>
    <w:p w:rsidR="00C67FAF" w:rsidRPr="00A279C3" w:rsidRDefault="00C67FAF" w:rsidP="005C52A9">
      <w:pPr>
        <w:pStyle w:val="NormalWeb"/>
        <w:spacing w:before="0" w:beforeAutospacing="0" w:after="0" w:afterAutospacing="0"/>
        <w:rPr>
          <w:rFonts w:ascii="Times New Roman" w:hAnsi="Times New Roman" w:cs="Times New Roman"/>
          <w:sz w:val="22"/>
          <w:szCs w:val="22"/>
          <w:lang w:eastAsia="ko-KR"/>
        </w:rPr>
      </w:pPr>
    </w:p>
    <w:p w:rsidR="00DF511F" w:rsidRPr="00A279C3" w:rsidRDefault="00DF511F" w:rsidP="005C52A9">
      <w:pPr>
        <w:pStyle w:val="NormalWeb"/>
        <w:spacing w:before="0" w:beforeAutospacing="0" w:after="0" w:afterAutospacing="0"/>
        <w:rPr>
          <w:rFonts w:ascii="Times New Roman" w:hAnsi="Times New Roman" w:cs="Times New Roman"/>
          <w:sz w:val="22"/>
          <w:szCs w:val="22"/>
          <w:lang w:eastAsia="ko-KR"/>
        </w:rPr>
      </w:pPr>
    </w:p>
    <w:p w:rsidR="001B0DB2" w:rsidRPr="00A279C3" w:rsidRDefault="006B55A8" w:rsidP="001B0DB2">
      <w:pPr>
        <w:pStyle w:val="NormalWeb"/>
        <w:spacing w:before="0" w:beforeAutospacing="0" w:after="0" w:afterAutospacing="0"/>
        <w:jc w:val="center"/>
        <w:rPr>
          <w:rFonts w:ascii="Times New Roman" w:hAnsi="Times New Roman" w:cs="Times New Roman"/>
          <w:b/>
          <w:sz w:val="24"/>
          <w:szCs w:val="24"/>
          <w:u w:val="single"/>
          <w:lang w:eastAsia="ko-KR"/>
        </w:rPr>
      </w:pPr>
      <w:r w:rsidRPr="00A279C3">
        <w:rPr>
          <w:rFonts w:ascii="Times New Roman" w:hAnsi="Times New Roman" w:cs="Times New Roman"/>
          <w:b/>
          <w:sz w:val="22"/>
          <w:szCs w:val="22"/>
          <w:lang w:eastAsia="ko-KR"/>
        </w:rPr>
        <w:br w:type="page"/>
      </w:r>
      <w:r w:rsidR="001B0DB2" w:rsidRPr="00A279C3">
        <w:rPr>
          <w:rFonts w:ascii="Times New Roman" w:hAnsi="Times New Roman" w:cs="Times New Roman"/>
          <w:b/>
          <w:sz w:val="24"/>
          <w:szCs w:val="24"/>
          <w:u w:val="single"/>
          <w:lang w:eastAsia="ko-KR"/>
        </w:rPr>
        <w:t xml:space="preserve">Papers for Group Seminar Project </w:t>
      </w:r>
    </w:p>
    <w:p w:rsidR="001B0DB2" w:rsidRPr="00A279C3" w:rsidRDefault="001B0DB2" w:rsidP="001B0DB2">
      <w:pPr>
        <w:pStyle w:val="NormalWeb"/>
        <w:spacing w:before="0" w:beforeAutospacing="0" w:after="0" w:afterAutospacing="0"/>
        <w:rPr>
          <w:rFonts w:ascii="Times New Roman" w:hAnsi="Times New Roman" w:cs="Times New Roman"/>
          <w:sz w:val="24"/>
          <w:szCs w:val="24"/>
          <w:lang w:eastAsia="ko-KR"/>
        </w:rPr>
      </w:pPr>
    </w:p>
    <w:p w:rsidR="001B0DB2" w:rsidRPr="00A279C3" w:rsidRDefault="001B0DB2" w:rsidP="002044FD">
      <w:pPr>
        <w:numPr>
          <w:ilvl w:val="0"/>
          <w:numId w:val="16"/>
        </w:numPr>
        <w:suppressAutoHyphens/>
        <w:spacing w:beforeLines="50" w:before="120"/>
        <w:jc w:val="both"/>
        <w:rPr>
          <w:rFonts w:ascii="Times New Roman" w:hAnsi="Times New Roman"/>
          <w:b/>
          <w:sz w:val="22"/>
          <w:szCs w:val="22"/>
          <w:highlight w:val="yellow"/>
          <w:lang w:eastAsia="ko-KR"/>
        </w:rPr>
      </w:pPr>
      <w:r w:rsidRPr="00A279C3">
        <w:rPr>
          <w:rFonts w:ascii="Times New Roman" w:hAnsi="Times New Roman"/>
          <w:b/>
          <w:sz w:val="22"/>
          <w:szCs w:val="22"/>
          <w:highlight w:val="yellow"/>
          <w:lang w:eastAsia="ko-KR"/>
        </w:rPr>
        <w:t xml:space="preserve">Graham, Harvey, and </w:t>
      </w:r>
      <w:proofErr w:type="spellStart"/>
      <w:r w:rsidRPr="00A279C3">
        <w:rPr>
          <w:rFonts w:ascii="Times New Roman" w:hAnsi="Times New Roman"/>
          <w:b/>
          <w:sz w:val="22"/>
          <w:szCs w:val="22"/>
          <w:highlight w:val="yellow"/>
          <w:lang w:eastAsia="ko-KR"/>
        </w:rPr>
        <w:t>Rajgopal</w:t>
      </w:r>
      <w:proofErr w:type="spellEnd"/>
      <w:r w:rsidRPr="00A279C3">
        <w:rPr>
          <w:rFonts w:ascii="Times New Roman" w:hAnsi="Times New Roman"/>
          <w:b/>
          <w:sz w:val="22"/>
          <w:szCs w:val="22"/>
          <w:highlight w:val="yellow"/>
          <w:lang w:eastAsia="ko-KR"/>
        </w:rPr>
        <w:t xml:space="preserve"> (2005): “The economic implications of corporate financial reporting,” </w:t>
      </w:r>
      <w:r w:rsidRPr="00A279C3">
        <w:rPr>
          <w:rFonts w:ascii="Times New Roman" w:hAnsi="Times New Roman"/>
          <w:b/>
          <w:i/>
          <w:sz w:val="22"/>
          <w:szCs w:val="22"/>
          <w:highlight w:val="yellow"/>
          <w:lang w:eastAsia="ko-KR"/>
        </w:rPr>
        <w:t>Journal of Accounting and Economics</w:t>
      </w:r>
      <w:r w:rsidRPr="00A279C3">
        <w:rPr>
          <w:rFonts w:ascii="Times New Roman" w:hAnsi="Times New Roman"/>
          <w:b/>
          <w:sz w:val="22"/>
          <w:szCs w:val="22"/>
          <w:highlight w:val="yellow"/>
          <w:lang w:eastAsia="ko-KR"/>
        </w:rPr>
        <w:t xml:space="preserve"> 40: 3-73.</w:t>
      </w:r>
    </w:p>
    <w:p w:rsidR="001B0DB2" w:rsidRPr="00A279C3" w:rsidRDefault="001B0DB2" w:rsidP="002044FD">
      <w:pPr>
        <w:numPr>
          <w:ilvl w:val="0"/>
          <w:numId w:val="16"/>
        </w:numPr>
        <w:suppressAutoHyphens/>
        <w:spacing w:beforeLines="50" w:before="120"/>
        <w:jc w:val="both"/>
        <w:rPr>
          <w:rFonts w:ascii="Times New Roman" w:hAnsi="Times New Roman"/>
          <w:b/>
          <w:snapToGrid/>
          <w:sz w:val="22"/>
          <w:szCs w:val="22"/>
          <w:highlight w:val="yellow"/>
          <w:lang w:eastAsia="ko-KR"/>
        </w:rPr>
      </w:pPr>
      <w:r w:rsidRPr="00A279C3">
        <w:rPr>
          <w:rFonts w:ascii="Times New Roman" w:hAnsi="Times New Roman"/>
          <w:b/>
          <w:snapToGrid/>
          <w:sz w:val="22"/>
          <w:szCs w:val="22"/>
          <w:highlight w:val="yellow"/>
          <w:lang w:eastAsia="ko-KR"/>
        </w:rPr>
        <w:t xml:space="preserve">Ball R. and P. Brown, 1968. “An empirical evaluation of accounting income numbers,” </w:t>
      </w:r>
      <w:r w:rsidRPr="00A279C3">
        <w:rPr>
          <w:rFonts w:ascii="Times New Roman" w:hAnsi="Times New Roman"/>
          <w:b/>
          <w:i/>
          <w:snapToGrid/>
          <w:sz w:val="22"/>
          <w:szCs w:val="22"/>
          <w:highlight w:val="yellow"/>
          <w:lang w:eastAsia="ko-KR"/>
        </w:rPr>
        <w:t>Journal of Accounting Research</w:t>
      </w:r>
      <w:r w:rsidRPr="00A279C3">
        <w:rPr>
          <w:rFonts w:ascii="Times New Roman" w:hAnsi="Times New Roman"/>
          <w:b/>
          <w:snapToGrid/>
          <w:sz w:val="22"/>
          <w:szCs w:val="22"/>
          <w:highlight w:val="yellow"/>
          <w:lang w:eastAsia="ko-KR"/>
        </w:rPr>
        <w:t xml:space="preserve"> (</w:t>
      </w:r>
      <w:proofErr w:type="gramStart"/>
      <w:r w:rsidRPr="00A279C3">
        <w:rPr>
          <w:rFonts w:ascii="Times New Roman" w:hAnsi="Times New Roman"/>
          <w:b/>
          <w:snapToGrid/>
          <w:sz w:val="22"/>
          <w:szCs w:val="22"/>
          <w:highlight w:val="yellow"/>
          <w:lang w:eastAsia="ko-KR"/>
        </w:rPr>
        <w:t>Autumn</w:t>
      </w:r>
      <w:proofErr w:type="gramEnd"/>
      <w:r w:rsidRPr="00A279C3">
        <w:rPr>
          <w:rFonts w:ascii="Times New Roman" w:hAnsi="Times New Roman"/>
          <w:b/>
          <w:snapToGrid/>
          <w:sz w:val="22"/>
          <w:szCs w:val="22"/>
          <w:highlight w:val="yellow"/>
          <w:lang w:eastAsia="ko-KR"/>
        </w:rPr>
        <w:t>) 159 – 178.</w:t>
      </w:r>
    </w:p>
    <w:p w:rsidR="001B0DB2" w:rsidRPr="00A279C3" w:rsidRDefault="001B0DB2" w:rsidP="002044FD">
      <w:pPr>
        <w:numPr>
          <w:ilvl w:val="0"/>
          <w:numId w:val="16"/>
        </w:numPr>
        <w:suppressAutoHyphens/>
        <w:spacing w:beforeLines="50" w:before="120"/>
        <w:jc w:val="both"/>
        <w:rPr>
          <w:rFonts w:ascii="Times New Roman" w:hAnsi="Times New Roman"/>
          <w:sz w:val="22"/>
          <w:szCs w:val="22"/>
          <w:lang w:eastAsia="ko-KR"/>
        </w:rPr>
      </w:pPr>
      <w:r w:rsidRPr="00A279C3">
        <w:rPr>
          <w:rFonts w:ascii="Times New Roman" w:hAnsi="Times New Roman"/>
          <w:sz w:val="22"/>
          <w:szCs w:val="22"/>
          <w:lang w:eastAsia="ko-KR"/>
        </w:rPr>
        <w:t xml:space="preserve">Collins, D.W., E.L. Maydew, I.S. Weiss, 1997. “Changes in the value-relevance of earnings and book values over the past forty years,” </w:t>
      </w:r>
      <w:r w:rsidRPr="00A279C3">
        <w:rPr>
          <w:rFonts w:ascii="Times New Roman" w:hAnsi="Times New Roman"/>
          <w:i/>
          <w:sz w:val="22"/>
          <w:szCs w:val="22"/>
          <w:lang w:eastAsia="ko-KR"/>
        </w:rPr>
        <w:t>Journal of Accounting and Economics</w:t>
      </w:r>
      <w:r w:rsidRPr="00A279C3">
        <w:rPr>
          <w:rFonts w:ascii="Times New Roman" w:hAnsi="Times New Roman"/>
          <w:sz w:val="22"/>
          <w:szCs w:val="22"/>
          <w:lang w:eastAsia="ko-KR"/>
        </w:rPr>
        <w:t xml:space="preserve"> 24(1): 39-67. </w:t>
      </w:r>
    </w:p>
    <w:p w:rsidR="001B0DB2" w:rsidRPr="00A279C3" w:rsidRDefault="001B0DB2" w:rsidP="002044FD">
      <w:pPr>
        <w:numPr>
          <w:ilvl w:val="0"/>
          <w:numId w:val="16"/>
        </w:numPr>
        <w:suppressAutoHyphens/>
        <w:spacing w:beforeLines="50" w:before="120"/>
        <w:jc w:val="both"/>
        <w:rPr>
          <w:rFonts w:ascii="Times New Roman" w:hAnsi="Times New Roman"/>
          <w:sz w:val="22"/>
          <w:szCs w:val="22"/>
          <w:lang w:eastAsia="ko-KR"/>
        </w:rPr>
      </w:pPr>
      <w:r w:rsidRPr="00A279C3">
        <w:rPr>
          <w:rFonts w:ascii="Times New Roman" w:hAnsi="Times New Roman"/>
          <w:sz w:val="22"/>
          <w:szCs w:val="22"/>
          <w:lang w:eastAsia="ko-KR"/>
        </w:rPr>
        <w:t xml:space="preserve">Eli </w:t>
      </w:r>
      <w:proofErr w:type="spellStart"/>
      <w:r w:rsidRPr="00A279C3">
        <w:rPr>
          <w:rFonts w:ascii="Times New Roman" w:hAnsi="Times New Roman"/>
          <w:sz w:val="22"/>
          <w:szCs w:val="22"/>
          <w:lang w:eastAsia="ko-KR"/>
        </w:rPr>
        <w:t>Bartov</w:t>
      </w:r>
      <w:proofErr w:type="spellEnd"/>
      <w:r w:rsidRPr="00A279C3">
        <w:rPr>
          <w:rFonts w:ascii="Times New Roman" w:hAnsi="Times New Roman"/>
          <w:sz w:val="22"/>
          <w:szCs w:val="22"/>
          <w:lang w:eastAsia="ko-KR"/>
        </w:rPr>
        <w:t xml:space="preserve">, Lucile </w:t>
      </w:r>
      <w:proofErr w:type="spellStart"/>
      <w:r w:rsidRPr="00A279C3">
        <w:rPr>
          <w:rFonts w:ascii="Times New Roman" w:hAnsi="Times New Roman"/>
          <w:sz w:val="22"/>
          <w:szCs w:val="22"/>
          <w:lang w:eastAsia="ko-KR"/>
        </w:rPr>
        <w:t>Faurel</w:t>
      </w:r>
      <w:proofErr w:type="spellEnd"/>
      <w:r w:rsidRPr="00A279C3">
        <w:rPr>
          <w:rFonts w:ascii="Times New Roman" w:hAnsi="Times New Roman"/>
          <w:sz w:val="22"/>
          <w:szCs w:val="22"/>
          <w:lang w:eastAsia="ko-KR"/>
        </w:rPr>
        <w:t xml:space="preserve">, and </w:t>
      </w:r>
      <w:proofErr w:type="spellStart"/>
      <w:r w:rsidRPr="00A279C3">
        <w:rPr>
          <w:rFonts w:ascii="Times New Roman" w:hAnsi="Times New Roman"/>
          <w:sz w:val="22"/>
          <w:szCs w:val="22"/>
          <w:lang w:eastAsia="ko-KR"/>
        </w:rPr>
        <w:t>Partha</w:t>
      </w:r>
      <w:proofErr w:type="spellEnd"/>
      <w:r w:rsidRPr="00A279C3">
        <w:rPr>
          <w:rFonts w:ascii="Times New Roman" w:hAnsi="Times New Roman"/>
          <w:sz w:val="22"/>
          <w:szCs w:val="22"/>
          <w:lang w:eastAsia="ko-KR"/>
        </w:rPr>
        <w:t xml:space="preserve"> S. </w:t>
      </w:r>
      <w:proofErr w:type="spellStart"/>
      <w:r w:rsidRPr="00A279C3">
        <w:rPr>
          <w:rFonts w:ascii="Times New Roman" w:hAnsi="Times New Roman"/>
          <w:sz w:val="22"/>
          <w:szCs w:val="22"/>
          <w:lang w:eastAsia="ko-KR"/>
        </w:rPr>
        <w:t>Mohanram</w:t>
      </w:r>
      <w:proofErr w:type="spellEnd"/>
      <w:r w:rsidRPr="00A279C3">
        <w:rPr>
          <w:rFonts w:ascii="Times New Roman" w:hAnsi="Times New Roman"/>
          <w:sz w:val="22"/>
          <w:szCs w:val="22"/>
          <w:lang w:eastAsia="ko-KR"/>
        </w:rPr>
        <w:t xml:space="preserve"> (2018) Can Twitter Help Predict Firm-Level Earnings and Stock Returns? </w:t>
      </w:r>
      <w:r w:rsidRPr="00A279C3">
        <w:rPr>
          <w:rFonts w:ascii="Times New Roman" w:hAnsi="Times New Roman"/>
          <w:i/>
          <w:sz w:val="22"/>
          <w:szCs w:val="22"/>
          <w:lang w:eastAsia="ko-KR"/>
        </w:rPr>
        <w:t>The Accounting Review</w:t>
      </w:r>
      <w:r w:rsidRPr="00A279C3">
        <w:rPr>
          <w:rFonts w:ascii="Times New Roman" w:hAnsi="Times New Roman"/>
          <w:sz w:val="22"/>
          <w:szCs w:val="22"/>
          <w:lang w:eastAsia="ko-KR"/>
        </w:rPr>
        <w:t>: May 2018, Vol. 93, No. 3, pp. 25-57.</w:t>
      </w:r>
    </w:p>
    <w:p w:rsidR="001B0DB2" w:rsidRPr="00A279C3" w:rsidRDefault="001B0DB2" w:rsidP="002044FD">
      <w:pPr>
        <w:numPr>
          <w:ilvl w:val="0"/>
          <w:numId w:val="16"/>
        </w:numPr>
        <w:suppressAutoHyphens/>
        <w:spacing w:beforeLines="50" w:before="120"/>
        <w:jc w:val="both"/>
        <w:rPr>
          <w:rFonts w:ascii="Times New Roman" w:hAnsi="Times New Roman"/>
          <w:sz w:val="22"/>
          <w:szCs w:val="22"/>
          <w:lang w:eastAsia="ko-KR"/>
        </w:rPr>
      </w:pPr>
      <w:r w:rsidRPr="00A279C3">
        <w:rPr>
          <w:rFonts w:ascii="Times New Roman" w:hAnsi="Times New Roman"/>
          <w:sz w:val="22"/>
          <w:szCs w:val="22"/>
          <w:lang w:eastAsia="ko-KR"/>
        </w:rPr>
        <w:t xml:space="preserve">Bradshaw, Mark. T., “How Do Analysts Use Their Earnings Forecasts in Generating Stock Recommendations?” </w:t>
      </w:r>
      <w:r w:rsidRPr="00A279C3">
        <w:rPr>
          <w:rFonts w:ascii="Times New Roman" w:hAnsi="Times New Roman"/>
          <w:i/>
          <w:sz w:val="22"/>
          <w:szCs w:val="22"/>
          <w:lang w:eastAsia="ko-KR"/>
        </w:rPr>
        <w:t>The Accounting Review</w:t>
      </w:r>
      <w:r w:rsidRPr="00A279C3">
        <w:rPr>
          <w:rFonts w:ascii="Times New Roman" w:hAnsi="Times New Roman"/>
          <w:sz w:val="22"/>
          <w:szCs w:val="22"/>
          <w:lang w:eastAsia="ko-KR"/>
        </w:rPr>
        <w:t>, Vol. 79, No. 1, January 2004, 25-50.</w:t>
      </w:r>
    </w:p>
    <w:p w:rsidR="001B0DB2" w:rsidRPr="00A279C3" w:rsidRDefault="001B0DB2" w:rsidP="002044FD">
      <w:pPr>
        <w:numPr>
          <w:ilvl w:val="0"/>
          <w:numId w:val="16"/>
        </w:numPr>
        <w:suppressAutoHyphens/>
        <w:spacing w:beforeLines="50" w:before="120"/>
        <w:jc w:val="both"/>
        <w:rPr>
          <w:rFonts w:ascii="Times New Roman" w:hAnsi="Times New Roman"/>
          <w:sz w:val="22"/>
          <w:szCs w:val="22"/>
          <w:lang w:eastAsia="ko-KR"/>
        </w:rPr>
      </w:pPr>
      <w:r w:rsidRPr="00A279C3">
        <w:rPr>
          <w:rFonts w:ascii="Times New Roman" w:hAnsi="Times New Roman"/>
          <w:sz w:val="22"/>
          <w:szCs w:val="22"/>
          <w:lang w:eastAsia="ko-KR"/>
        </w:rPr>
        <w:t xml:space="preserve">Song, C.J., W. Thomas, H. Yi, 2010. “Value relevance of FAS No. 157 fair value hierarchy information and the impact of corporate governance mechanism,” </w:t>
      </w:r>
      <w:r w:rsidRPr="00A279C3">
        <w:rPr>
          <w:rFonts w:ascii="Times New Roman" w:hAnsi="Times New Roman"/>
          <w:i/>
          <w:sz w:val="22"/>
          <w:szCs w:val="22"/>
          <w:lang w:eastAsia="ko-KR"/>
        </w:rPr>
        <w:t>The Accounting Review</w:t>
      </w:r>
      <w:r w:rsidRPr="00A279C3">
        <w:rPr>
          <w:rFonts w:ascii="Times New Roman" w:hAnsi="Times New Roman"/>
          <w:sz w:val="22"/>
          <w:szCs w:val="22"/>
          <w:lang w:eastAsia="ko-KR"/>
        </w:rPr>
        <w:t xml:space="preserve"> 85 (4): 1375-1410. </w:t>
      </w:r>
    </w:p>
    <w:p w:rsidR="001B0DB2" w:rsidRPr="00A279C3" w:rsidRDefault="001B0DB2" w:rsidP="002044FD">
      <w:pPr>
        <w:numPr>
          <w:ilvl w:val="0"/>
          <w:numId w:val="16"/>
        </w:numPr>
        <w:suppressAutoHyphens/>
        <w:spacing w:beforeLines="50" w:before="120"/>
        <w:jc w:val="both"/>
        <w:rPr>
          <w:rFonts w:ascii="Times New Roman" w:hAnsi="Times New Roman"/>
          <w:sz w:val="22"/>
          <w:szCs w:val="22"/>
          <w:lang w:eastAsia="ko-KR"/>
        </w:rPr>
      </w:pPr>
      <w:proofErr w:type="spellStart"/>
      <w:r w:rsidRPr="00A279C3">
        <w:rPr>
          <w:rFonts w:ascii="Times New Roman" w:hAnsi="Times New Roman"/>
          <w:snapToGrid/>
          <w:sz w:val="22"/>
          <w:szCs w:val="22"/>
          <w:lang w:eastAsia="ko-KR"/>
        </w:rPr>
        <w:t>Dichev</w:t>
      </w:r>
      <w:proofErr w:type="spellEnd"/>
      <w:r w:rsidRPr="00A279C3">
        <w:rPr>
          <w:rFonts w:ascii="Times New Roman" w:hAnsi="Times New Roman"/>
          <w:snapToGrid/>
          <w:sz w:val="22"/>
          <w:szCs w:val="22"/>
          <w:lang w:eastAsia="ko-KR"/>
        </w:rPr>
        <w:t xml:space="preserve">, I and D. Skinner, 2002. “Large sample evidence on the debt covenant hypothesis,” </w:t>
      </w:r>
      <w:r w:rsidRPr="00A279C3">
        <w:rPr>
          <w:rFonts w:ascii="Times New Roman" w:hAnsi="Times New Roman"/>
          <w:i/>
          <w:snapToGrid/>
          <w:sz w:val="22"/>
          <w:szCs w:val="22"/>
          <w:lang w:eastAsia="ko-KR"/>
        </w:rPr>
        <w:t>Journal of Accounting Research</w:t>
      </w:r>
      <w:r w:rsidRPr="00A279C3">
        <w:rPr>
          <w:rFonts w:ascii="Times New Roman" w:hAnsi="Times New Roman"/>
          <w:snapToGrid/>
          <w:sz w:val="22"/>
          <w:szCs w:val="22"/>
          <w:lang w:eastAsia="ko-KR"/>
        </w:rPr>
        <w:t xml:space="preserve"> 40, 1091-1124. </w:t>
      </w:r>
    </w:p>
    <w:p w:rsidR="001B0DB2" w:rsidRPr="00A279C3" w:rsidRDefault="001B0DB2" w:rsidP="002044FD">
      <w:pPr>
        <w:numPr>
          <w:ilvl w:val="0"/>
          <w:numId w:val="16"/>
        </w:numPr>
        <w:suppressAutoHyphens/>
        <w:spacing w:beforeLines="50" w:before="120"/>
        <w:jc w:val="both"/>
        <w:rPr>
          <w:rFonts w:ascii="Times New Roman" w:hAnsi="Times New Roman"/>
          <w:sz w:val="22"/>
          <w:szCs w:val="22"/>
          <w:lang w:eastAsia="ko-KR"/>
        </w:rPr>
      </w:pPr>
      <w:r w:rsidRPr="00A279C3">
        <w:rPr>
          <w:rFonts w:ascii="Times New Roman" w:hAnsi="Times New Roman"/>
          <w:snapToGrid/>
          <w:sz w:val="22"/>
          <w:szCs w:val="22"/>
          <w:lang w:eastAsia="ko-KR"/>
        </w:rPr>
        <w:t xml:space="preserve">Healy, P., 1985. “The effect of bonus schemes on accounting decisions,” </w:t>
      </w:r>
      <w:r w:rsidRPr="00A279C3">
        <w:rPr>
          <w:rFonts w:ascii="Times New Roman" w:hAnsi="Times New Roman"/>
          <w:i/>
          <w:snapToGrid/>
          <w:sz w:val="22"/>
          <w:szCs w:val="22"/>
          <w:lang w:eastAsia="ko-KR"/>
        </w:rPr>
        <w:t>Journal of Accounting and Economics.</w:t>
      </w:r>
      <w:r w:rsidRPr="00A279C3">
        <w:rPr>
          <w:rFonts w:ascii="Times New Roman" w:hAnsi="Times New Roman"/>
          <w:color w:val="222222"/>
          <w:sz w:val="22"/>
          <w:szCs w:val="22"/>
          <w:shd w:val="clear" w:color="auto" w:fill="FFFFFF"/>
        </w:rPr>
        <w:t xml:space="preserve"> </w:t>
      </w:r>
    </w:p>
    <w:p w:rsidR="001B0DB2" w:rsidRPr="00A279C3" w:rsidRDefault="00A279C3" w:rsidP="002044FD">
      <w:pPr>
        <w:numPr>
          <w:ilvl w:val="0"/>
          <w:numId w:val="16"/>
        </w:numPr>
        <w:suppressAutoHyphens/>
        <w:spacing w:beforeLines="50" w:before="120"/>
        <w:jc w:val="both"/>
        <w:rPr>
          <w:rFonts w:ascii="Times New Roman" w:hAnsi="Times New Roman"/>
          <w:sz w:val="22"/>
          <w:szCs w:val="22"/>
          <w:lang w:eastAsia="ko-KR"/>
        </w:rPr>
      </w:pPr>
      <w:r w:rsidRPr="00A279C3">
        <w:rPr>
          <w:rFonts w:ascii="Times New Roman" w:hAnsi="Times New Roman"/>
          <w:sz w:val="22"/>
          <w:szCs w:val="22"/>
          <w:lang w:eastAsia="ko-KR"/>
        </w:rPr>
        <w:t>Boland, M</w:t>
      </w:r>
      <w:r w:rsidR="001B0DB2" w:rsidRPr="00A279C3">
        <w:rPr>
          <w:rFonts w:ascii="Times New Roman" w:hAnsi="Times New Roman"/>
          <w:sz w:val="22"/>
          <w:szCs w:val="22"/>
          <w:lang w:eastAsia="ko-KR"/>
        </w:rPr>
        <w:t xml:space="preserve">., </w:t>
      </w:r>
      <w:r w:rsidRPr="00A279C3">
        <w:rPr>
          <w:rFonts w:ascii="Times New Roman" w:hAnsi="Times New Roman"/>
          <w:sz w:val="22"/>
          <w:szCs w:val="22"/>
          <w:lang w:eastAsia="ko-KR"/>
        </w:rPr>
        <w:t>D</w:t>
      </w:r>
      <w:r w:rsidR="001B0DB2" w:rsidRPr="00A279C3">
        <w:rPr>
          <w:rFonts w:ascii="Times New Roman" w:hAnsi="Times New Roman"/>
          <w:sz w:val="22"/>
          <w:szCs w:val="22"/>
          <w:lang w:eastAsia="ko-KR"/>
        </w:rPr>
        <w:t xml:space="preserve">. </w:t>
      </w:r>
      <w:proofErr w:type="spellStart"/>
      <w:r w:rsidRPr="00A279C3">
        <w:rPr>
          <w:rFonts w:ascii="Times New Roman" w:hAnsi="Times New Roman"/>
          <w:sz w:val="22"/>
          <w:szCs w:val="22"/>
          <w:lang w:eastAsia="ko-KR"/>
        </w:rPr>
        <w:t>Godsell</w:t>
      </w:r>
      <w:proofErr w:type="spellEnd"/>
      <w:r w:rsidR="001B0DB2" w:rsidRPr="00A279C3">
        <w:rPr>
          <w:rFonts w:ascii="Times New Roman" w:hAnsi="Times New Roman"/>
          <w:sz w:val="22"/>
          <w:szCs w:val="22"/>
          <w:lang w:eastAsia="ko-KR"/>
        </w:rPr>
        <w:t xml:space="preserve">, </w:t>
      </w:r>
      <w:r w:rsidRPr="00A279C3">
        <w:rPr>
          <w:rFonts w:ascii="Times New Roman" w:hAnsi="Times New Roman"/>
          <w:sz w:val="22"/>
          <w:szCs w:val="22"/>
          <w:lang w:eastAsia="ko-KR"/>
        </w:rPr>
        <w:t>2020</w:t>
      </w:r>
      <w:r w:rsidR="001B0DB2" w:rsidRPr="00A279C3">
        <w:rPr>
          <w:rFonts w:ascii="Times New Roman" w:hAnsi="Times New Roman"/>
          <w:sz w:val="22"/>
          <w:szCs w:val="22"/>
          <w:lang w:eastAsia="ko-KR"/>
        </w:rPr>
        <w:t>. “</w:t>
      </w:r>
      <w:r w:rsidRPr="00A279C3">
        <w:rPr>
          <w:rFonts w:ascii="Times New Roman" w:hAnsi="Times New Roman"/>
          <w:sz w:val="22"/>
          <w:szCs w:val="22"/>
          <w:lang w:eastAsia="ko-KR"/>
        </w:rPr>
        <w:t>Local soldier fatalities and war profiteers: New tests of the political cost hypothesis</w:t>
      </w:r>
      <w:r w:rsidR="001B0DB2" w:rsidRPr="00A279C3">
        <w:rPr>
          <w:rFonts w:ascii="Times New Roman" w:hAnsi="Times New Roman"/>
          <w:sz w:val="22"/>
          <w:szCs w:val="22"/>
          <w:lang w:eastAsia="ko-KR"/>
        </w:rPr>
        <w:t xml:space="preserve">,” </w:t>
      </w:r>
      <w:r w:rsidRPr="00A279C3">
        <w:rPr>
          <w:rFonts w:ascii="Times New Roman" w:hAnsi="Times New Roman"/>
          <w:i/>
          <w:iCs/>
          <w:sz w:val="22"/>
          <w:szCs w:val="22"/>
          <w:lang w:eastAsia="ko-KR"/>
        </w:rPr>
        <w:t>Journal of Accounting and Economics</w:t>
      </w:r>
      <w:r w:rsidRPr="00A279C3">
        <w:rPr>
          <w:rFonts w:ascii="Times New Roman" w:hAnsi="Times New Roman"/>
          <w:i/>
          <w:sz w:val="22"/>
          <w:szCs w:val="22"/>
          <w:lang w:eastAsia="ko-KR"/>
        </w:rPr>
        <w:t xml:space="preserve"> 70</w:t>
      </w:r>
    </w:p>
    <w:p w:rsidR="00F00720" w:rsidRPr="00A279C3" w:rsidRDefault="00F00720" w:rsidP="002044FD">
      <w:pPr>
        <w:numPr>
          <w:ilvl w:val="0"/>
          <w:numId w:val="16"/>
        </w:numPr>
        <w:spacing w:beforeLines="50" w:before="120"/>
        <w:jc w:val="both"/>
        <w:rPr>
          <w:rFonts w:ascii="Times New Roman" w:eastAsia="Times New Roman" w:hAnsi="Times New Roman"/>
          <w:sz w:val="22"/>
          <w:szCs w:val="22"/>
          <w:lang w:eastAsia="ko-KR"/>
        </w:rPr>
      </w:pPr>
      <w:proofErr w:type="spellStart"/>
      <w:r w:rsidRPr="00A279C3">
        <w:rPr>
          <w:rFonts w:ascii="Times New Roman" w:eastAsia="Times New Roman" w:hAnsi="Times New Roman"/>
          <w:sz w:val="22"/>
          <w:szCs w:val="22"/>
          <w:lang w:eastAsia="ko-KR"/>
        </w:rPr>
        <w:t>Roychowdhury</w:t>
      </w:r>
      <w:proofErr w:type="spellEnd"/>
      <w:r w:rsidRPr="00A279C3">
        <w:rPr>
          <w:rFonts w:ascii="Times New Roman" w:eastAsia="Times New Roman" w:hAnsi="Times New Roman"/>
          <w:sz w:val="22"/>
          <w:szCs w:val="22"/>
          <w:lang w:eastAsia="ko-KR"/>
        </w:rPr>
        <w:t xml:space="preserve">, S. 2006. Earnings management through real activities manipulation. </w:t>
      </w:r>
      <w:r w:rsidRPr="00A279C3">
        <w:rPr>
          <w:rFonts w:ascii="Times New Roman" w:eastAsia="Times New Roman" w:hAnsi="Times New Roman"/>
          <w:i/>
          <w:iCs/>
          <w:sz w:val="22"/>
          <w:szCs w:val="22"/>
          <w:lang w:eastAsia="ko-KR"/>
        </w:rPr>
        <w:t>Journal of Accounting and Economics</w:t>
      </w:r>
      <w:r w:rsidRPr="00A279C3">
        <w:rPr>
          <w:rFonts w:ascii="Times New Roman" w:eastAsia="Times New Roman" w:hAnsi="Times New Roman"/>
          <w:sz w:val="22"/>
          <w:szCs w:val="22"/>
          <w:lang w:eastAsia="ko-KR"/>
        </w:rPr>
        <w:t xml:space="preserve"> 42 (3): 335-370.</w:t>
      </w:r>
    </w:p>
    <w:p w:rsidR="001B0DB2" w:rsidRPr="00A279C3" w:rsidRDefault="001B0DB2" w:rsidP="002044FD">
      <w:pPr>
        <w:numPr>
          <w:ilvl w:val="0"/>
          <w:numId w:val="16"/>
        </w:numPr>
        <w:suppressAutoHyphens/>
        <w:spacing w:beforeLines="50" w:before="120"/>
        <w:jc w:val="both"/>
        <w:rPr>
          <w:rFonts w:ascii="Times New Roman" w:hAnsi="Times New Roman"/>
          <w:sz w:val="22"/>
          <w:szCs w:val="22"/>
          <w:lang w:eastAsia="ko-KR"/>
        </w:rPr>
      </w:pPr>
      <w:proofErr w:type="spellStart"/>
      <w:r w:rsidRPr="00A279C3">
        <w:rPr>
          <w:rFonts w:ascii="Times New Roman" w:hAnsi="Times New Roman"/>
          <w:sz w:val="22"/>
          <w:szCs w:val="22"/>
          <w:lang w:eastAsia="ko-KR"/>
        </w:rPr>
        <w:t>Burgstahler</w:t>
      </w:r>
      <w:proofErr w:type="spellEnd"/>
      <w:r w:rsidRPr="00A279C3">
        <w:rPr>
          <w:rFonts w:ascii="Times New Roman" w:hAnsi="Times New Roman"/>
          <w:sz w:val="22"/>
          <w:szCs w:val="22"/>
          <w:lang w:eastAsia="ko-KR"/>
        </w:rPr>
        <w:t xml:space="preserve">, D., and I. </w:t>
      </w:r>
      <w:proofErr w:type="spellStart"/>
      <w:r w:rsidRPr="00A279C3">
        <w:rPr>
          <w:rFonts w:ascii="Times New Roman" w:hAnsi="Times New Roman"/>
          <w:sz w:val="22"/>
          <w:szCs w:val="22"/>
          <w:lang w:eastAsia="ko-KR"/>
        </w:rPr>
        <w:t>Dichev</w:t>
      </w:r>
      <w:proofErr w:type="spellEnd"/>
      <w:r w:rsidRPr="00A279C3">
        <w:rPr>
          <w:rFonts w:ascii="Times New Roman" w:hAnsi="Times New Roman"/>
          <w:sz w:val="22"/>
          <w:szCs w:val="22"/>
          <w:lang w:eastAsia="ko-KR"/>
        </w:rPr>
        <w:t xml:space="preserve">, 1997. “Earnings management to avoid earnings decreases or losses,” </w:t>
      </w:r>
      <w:r w:rsidRPr="00A279C3">
        <w:rPr>
          <w:rFonts w:ascii="Times New Roman" w:hAnsi="Times New Roman"/>
          <w:i/>
          <w:sz w:val="22"/>
          <w:szCs w:val="22"/>
          <w:lang w:eastAsia="ko-KR"/>
        </w:rPr>
        <w:t>Journal of Accounting and Economics</w:t>
      </w:r>
      <w:r w:rsidRPr="00A279C3">
        <w:rPr>
          <w:rFonts w:ascii="Times New Roman" w:hAnsi="Times New Roman"/>
          <w:sz w:val="22"/>
          <w:szCs w:val="22"/>
          <w:lang w:eastAsia="ko-KR"/>
        </w:rPr>
        <w:t xml:space="preserve">. </w:t>
      </w:r>
    </w:p>
    <w:p w:rsidR="001B0DB2" w:rsidRPr="00A279C3" w:rsidRDefault="001B0DB2" w:rsidP="002044FD">
      <w:pPr>
        <w:numPr>
          <w:ilvl w:val="0"/>
          <w:numId w:val="16"/>
        </w:numPr>
        <w:spacing w:beforeLines="50" w:before="120"/>
        <w:jc w:val="both"/>
        <w:rPr>
          <w:rFonts w:ascii="Times New Roman" w:eastAsia="Times New Roman" w:hAnsi="Times New Roman"/>
          <w:sz w:val="22"/>
          <w:szCs w:val="22"/>
          <w:lang w:eastAsia="ko-KR"/>
        </w:rPr>
      </w:pPr>
      <w:proofErr w:type="spellStart"/>
      <w:r w:rsidRPr="00A279C3">
        <w:rPr>
          <w:rFonts w:ascii="Times New Roman" w:eastAsia="Times New Roman" w:hAnsi="Times New Roman"/>
          <w:sz w:val="22"/>
          <w:szCs w:val="22"/>
          <w:lang w:eastAsia="ko-KR"/>
        </w:rPr>
        <w:t>Leuz</w:t>
      </w:r>
      <w:proofErr w:type="spellEnd"/>
      <w:r w:rsidRPr="00A279C3">
        <w:rPr>
          <w:rFonts w:ascii="Times New Roman" w:eastAsia="Times New Roman" w:hAnsi="Times New Roman"/>
          <w:sz w:val="22"/>
          <w:szCs w:val="22"/>
          <w:lang w:eastAsia="ko-KR"/>
        </w:rPr>
        <w:t xml:space="preserve">, C., D. Nanda, and P. D. </w:t>
      </w:r>
      <w:proofErr w:type="spellStart"/>
      <w:r w:rsidRPr="00A279C3">
        <w:rPr>
          <w:rFonts w:ascii="Times New Roman" w:eastAsia="Times New Roman" w:hAnsi="Times New Roman"/>
          <w:sz w:val="22"/>
          <w:szCs w:val="22"/>
          <w:lang w:eastAsia="ko-KR"/>
        </w:rPr>
        <w:t>Wysocki</w:t>
      </w:r>
      <w:proofErr w:type="spellEnd"/>
      <w:r w:rsidRPr="00A279C3">
        <w:rPr>
          <w:rFonts w:ascii="Times New Roman" w:eastAsia="Times New Roman" w:hAnsi="Times New Roman"/>
          <w:sz w:val="22"/>
          <w:szCs w:val="22"/>
          <w:lang w:eastAsia="ko-KR"/>
        </w:rPr>
        <w:t xml:space="preserve">. 2003. Earnings management and investor protection: An international comparison. </w:t>
      </w:r>
      <w:r w:rsidRPr="00A279C3">
        <w:rPr>
          <w:rFonts w:ascii="Times New Roman" w:eastAsia="Times New Roman" w:hAnsi="Times New Roman"/>
          <w:i/>
          <w:sz w:val="22"/>
          <w:szCs w:val="22"/>
          <w:lang w:eastAsia="ko-KR"/>
        </w:rPr>
        <w:t xml:space="preserve">Journal of Financial Economics </w:t>
      </w:r>
      <w:r w:rsidRPr="00A279C3">
        <w:rPr>
          <w:rFonts w:ascii="Times New Roman" w:eastAsia="Times New Roman" w:hAnsi="Times New Roman"/>
          <w:sz w:val="22"/>
          <w:szCs w:val="22"/>
          <w:lang w:eastAsia="ko-KR"/>
        </w:rPr>
        <w:t>69 (3): 505–27.</w:t>
      </w:r>
      <w:r w:rsidRPr="00A279C3">
        <w:rPr>
          <w:rFonts w:ascii="Times New Roman" w:eastAsia="맑은 고딕" w:hAnsi="Times New Roman"/>
          <w:sz w:val="22"/>
          <w:szCs w:val="22"/>
          <w:lang w:eastAsia="ko-KR"/>
        </w:rPr>
        <w:t xml:space="preserve"> </w:t>
      </w:r>
    </w:p>
    <w:p w:rsidR="001B0DB2" w:rsidRPr="00A279C3" w:rsidRDefault="001B0DB2" w:rsidP="002044FD">
      <w:pPr>
        <w:numPr>
          <w:ilvl w:val="0"/>
          <w:numId w:val="16"/>
        </w:numPr>
        <w:suppressAutoHyphens/>
        <w:spacing w:beforeLines="50" w:before="120"/>
        <w:jc w:val="both"/>
        <w:rPr>
          <w:rFonts w:ascii="Times New Roman" w:hAnsi="Times New Roman"/>
          <w:sz w:val="22"/>
          <w:szCs w:val="22"/>
          <w:lang w:eastAsia="ko-KR"/>
        </w:rPr>
      </w:pPr>
      <w:r w:rsidRPr="00A279C3">
        <w:rPr>
          <w:rFonts w:ascii="Times New Roman" w:hAnsi="Times New Roman"/>
          <w:sz w:val="22"/>
          <w:szCs w:val="22"/>
          <w:lang w:eastAsia="ko-KR"/>
        </w:rPr>
        <w:t xml:space="preserve">Karen M. </w:t>
      </w:r>
      <w:proofErr w:type="spellStart"/>
      <w:r w:rsidRPr="00A279C3">
        <w:rPr>
          <w:rFonts w:ascii="Times New Roman" w:hAnsi="Times New Roman"/>
          <w:sz w:val="22"/>
          <w:szCs w:val="22"/>
          <w:lang w:eastAsia="ko-KR"/>
        </w:rPr>
        <w:t>Hennes</w:t>
      </w:r>
      <w:proofErr w:type="spellEnd"/>
      <w:r w:rsidRPr="00A279C3">
        <w:rPr>
          <w:rFonts w:ascii="Times New Roman" w:hAnsi="Times New Roman"/>
          <w:sz w:val="22"/>
          <w:szCs w:val="22"/>
          <w:lang w:eastAsia="ko-KR"/>
        </w:rPr>
        <w:t>; Andrew J. Leone; Brian P. Miller (2008): “The Importance of Distinguishing Errors from Irregularities in Restatement Research: The Case of Restatements and CEO/CFO Turnover” The Accounting Review 83 (6): 1487–1519.</w:t>
      </w:r>
    </w:p>
    <w:p w:rsidR="001B0DB2" w:rsidRPr="00A279C3" w:rsidRDefault="001B0DB2" w:rsidP="002044FD">
      <w:pPr>
        <w:numPr>
          <w:ilvl w:val="0"/>
          <w:numId w:val="16"/>
        </w:numPr>
        <w:suppressAutoHyphens/>
        <w:spacing w:beforeLines="50" w:before="120"/>
        <w:jc w:val="both"/>
        <w:rPr>
          <w:rFonts w:ascii="Times New Roman" w:hAnsi="Times New Roman"/>
          <w:sz w:val="22"/>
          <w:szCs w:val="22"/>
          <w:lang w:eastAsia="ko-KR"/>
        </w:rPr>
      </w:pPr>
      <w:r w:rsidRPr="00A279C3">
        <w:rPr>
          <w:rFonts w:ascii="Times New Roman" w:hAnsi="Times New Roman"/>
          <w:sz w:val="22"/>
          <w:szCs w:val="22"/>
          <w:lang w:eastAsia="ko-KR"/>
        </w:rPr>
        <w:t xml:space="preserve">Francis, </w:t>
      </w:r>
      <w:proofErr w:type="spellStart"/>
      <w:r w:rsidRPr="00A279C3">
        <w:rPr>
          <w:rFonts w:ascii="Times New Roman" w:hAnsi="Times New Roman"/>
          <w:sz w:val="22"/>
          <w:szCs w:val="22"/>
          <w:lang w:eastAsia="ko-KR"/>
        </w:rPr>
        <w:t>LaFond</w:t>
      </w:r>
      <w:proofErr w:type="spellEnd"/>
      <w:r w:rsidRPr="00A279C3">
        <w:rPr>
          <w:rFonts w:ascii="Times New Roman" w:hAnsi="Times New Roman"/>
          <w:sz w:val="22"/>
          <w:szCs w:val="22"/>
          <w:lang w:eastAsia="ko-KR"/>
        </w:rPr>
        <w:t xml:space="preserve">, Olsson, and </w:t>
      </w:r>
      <w:proofErr w:type="spellStart"/>
      <w:r w:rsidRPr="00A279C3">
        <w:rPr>
          <w:rFonts w:ascii="Times New Roman" w:hAnsi="Times New Roman"/>
          <w:sz w:val="22"/>
          <w:szCs w:val="22"/>
          <w:lang w:eastAsia="ko-KR"/>
        </w:rPr>
        <w:t>Schipper</w:t>
      </w:r>
      <w:proofErr w:type="spellEnd"/>
      <w:r w:rsidRPr="00A279C3">
        <w:rPr>
          <w:rFonts w:ascii="Times New Roman" w:hAnsi="Times New Roman"/>
          <w:sz w:val="22"/>
          <w:szCs w:val="22"/>
          <w:lang w:eastAsia="ko-KR"/>
        </w:rPr>
        <w:t xml:space="preserve">, 2004. “Costs of equity and earnings attributes,” </w:t>
      </w:r>
      <w:r w:rsidRPr="00A279C3">
        <w:rPr>
          <w:rFonts w:ascii="Times New Roman" w:hAnsi="Times New Roman"/>
          <w:i/>
          <w:sz w:val="22"/>
          <w:szCs w:val="22"/>
          <w:lang w:eastAsia="ko-KR"/>
        </w:rPr>
        <w:t>The Accounting Review</w:t>
      </w:r>
      <w:r w:rsidRPr="00A279C3">
        <w:rPr>
          <w:rFonts w:ascii="Times New Roman" w:hAnsi="Times New Roman"/>
          <w:sz w:val="22"/>
          <w:szCs w:val="22"/>
          <w:lang w:eastAsia="ko-KR"/>
        </w:rPr>
        <w:t xml:space="preserve"> 79(October): 967-1010. </w:t>
      </w:r>
    </w:p>
    <w:p w:rsidR="001B0DB2" w:rsidRPr="00A279C3" w:rsidRDefault="001B0DB2" w:rsidP="002044FD">
      <w:pPr>
        <w:widowControl/>
        <w:numPr>
          <w:ilvl w:val="0"/>
          <w:numId w:val="16"/>
        </w:numPr>
        <w:suppressAutoHyphens/>
        <w:spacing w:beforeLines="50" w:before="120"/>
        <w:jc w:val="both"/>
        <w:rPr>
          <w:rFonts w:ascii="Times New Roman" w:hAnsi="Times New Roman"/>
          <w:sz w:val="22"/>
          <w:szCs w:val="22"/>
        </w:rPr>
      </w:pPr>
      <w:r w:rsidRPr="00A279C3">
        <w:rPr>
          <w:rFonts w:ascii="Times New Roman" w:hAnsi="Times New Roman"/>
          <w:sz w:val="22"/>
          <w:szCs w:val="22"/>
        </w:rPr>
        <w:t xml:space="preserve">Biddle, G., G. Hilary, and R. Verdi. 2009. How does financial reporting quality relate to investment efficiency? </w:t>
      </w:r>
      <w:r w:rsidRPr="00A279C3">
        <w:rPr>
          <w:rFonts w:ascii="Times New Roman" w:hAnsi="Times New Roman"/>
          <w:i/>
          <w:sz w:val="22"/>
          <w:szCs w:val="22"/>
        </w:rPr>
        <w:t>Journal of Accounting and Economics</w:t>
      </w:r>
      <w:r w:rsidRPr="00A279C3">
        <w:rPr>
          <w:rFonts w:ascii="Times New Roman" w:hAnsi="Times New Roman"/>
          <w:sz w:val="22"/>
          <w:szCs w:val="22"/>
        </w:rPr>
        <w:t xml:space="preserve"> 48 (2-3): 112-31.</w:t>
      </w:r>
      <w:r w:rsidRPr="00A279C3">
        <w:rPr>
          <w:rFonts w:ascii="Times New Roman" w:hAnsi="Times New Roman"/>
          <w:sz w:val="22"/>
          <w:szCs w:val="22"/>
          <w:lang w:eastAsia="ko-KR"/>
        </w:rPr>
        <w:t xml:space="preserve"> </w:t>
      </w:r>
    </w:p>
    <w:p w:rsidR="001B0DB2" w:rsidRPr="00A279C3" w:rsidRDefault="001B0DB2" w:rsidP="002044FD">
      <w:pPr>
        <w:widowControl/>
        <w:numPr>
          <w:ilvl w:val="0"/>
          <w:numId w:val="16"/>
        </w:numPr>
        <w:suppressAutoHyphens/>
        <w:spacing w:beforeLines="50" w:before="120"/>
        <w:jc w:val="both"/>
        <w:rPr>
          <w:rFonts w:ascii="Times New Roman" w:hAnsi="Times New Roman"/>
          <w:sz w:val="22"/>
          <w:szCs w:val="22"/>
        </w:rPr>
      </w:pPr>
      <w:proofErr w:type="spellStart"/>
      <w:r w:rsidRPr="00A279C3">
        <w:rPr>
          <w:rFonts w:ascii="Times New Roman" w:hAnsi="Times New Roman"/>
          <w:sz w:val="22"/>
          <w:szCs w:val="22"/>
          <w:lang w:eastAsia="ko-KR"/>
        </w:rPr>
        <w:t>Sengupta</w:t>
      </w:r>
      <w:proofErr w:type="spellEnd"/>
      <w:r w:rsidRPr="00A279C3">
        <w:rPr>
          <w:rFonts w:ascii="Times New Roman" w:hAnsi="Times New Roman"/>
          <w:sz w:val="22"/>
          <w:szCs w:val="22"/>
          <w:lang w:eastAsia="ko-KR"/>
        </w:rPr>
        <w:t xml:space="preserve">, P., 1998. “Corporate disclosure quality and the cost of debt,” </w:t>
      </w:r>
      <w:r w:rsidRPr="00A279C3">
        <w:rPr>
          <w:rFonts w:ascii="Times New Roman" w:hAnsi="Times New Roman"/>
          <w:i/>
          <w:sz w:val="22"/>
          <w:szCs w:val="22"/>
          <w:lang w:eastAsia="ko-KR"/>
        </w:rPr>
        <w:t>The Accounting Review</w:t>
      </w:r>
      <w:r w:rsidRPr="00A279C3">
        <w:rPr>
          <w:rFonts w:ascii="Times New Roman" w:hAnsi="Times New Roman"/>
          <w:sz w:val="22"/>
          <w:szCs w:val="22"/>
          <w:lang w:eastAsia="ko-KR"/>
        </w:rPr>
        <w:t xml:space="preserve"> (October): 459-474. </w:t>
      </w:r>
    </w:p>
    <w:p w:rsidR="001B0DB2" w:rsidRPr="00A279C3" w:rsidRDefault="001B0DB2" w:rsidP="002044FD">
      <w:pPr>
        <w:numPr>
          <w:ilvl w:val="0"/>
          <w:numId w:val="16"/>
        </w:numPr>
        <w:suppressAutoHyphens/>
        <w:spacing w:beforeLines="50" w:before="120"/>
        <w:jc w:val="both"/>
        <w:rPr>
          <w:rFonts w:ascii="Times New Roman" w:hAnsi="Times New Roman"/>
          <w:sz w:val="22"/>
          <w:szCs w:val="22"/>
          <w:lang w:eastAsia="ko-KR"/>
        </w:rPr>
      </w:pPr>
      <w:proofErr w:type="spellStart"/>
      <w:r w:rsidRPr="00A279C3">
        <w:rPr>
          <w:rFonts w:ascii="Times New Roman" w:hAnsi="Times New Roman"/>
          <w:sz w:val="22"/>
          <w:szCs w:val="22"/>
          <w:lang w:eastAsia="ko-KR"/>
        </w:rPr>
        <w:t>Klien</w:t>
      </w:r>
      <w:proofErr w:type="spellEnd"/>
      <w:r w:rsidRPr="00A279C3">
        <w:rPr>
          <w:rFonts w:ascii="Times New Roman" w:hAnsi="Times New Roman"/>
          <w:sz w:val="22"/>
          <w:szCs w:val="22"/>
          <w:lang w:eastAsia="ko-KR"/>
        </w:rPr>
        <w:t xml:space="preserve">, A, 2002. “Audit committee, board of director characteristics and earnings management,” </w:t>
      </w:r>
      <w:r w:rsidRPr="00A279C3">
        <w:rPr>
          <w:rFonts w:ascii="Times New Roman" w:hAnsi="Times New Roman"/>
          <w:i/>
          <w:sz w:val="22"/>
          <w:szCs w:val="22"/>
          <w:lang w:eastAsia="ko-KR"/>
        </w:rPr>
        <w:t>Journal of Accounting and Economics</w:t>
      </w:r>
      <w:r w:rsidRPr="00A279C3">
        <w:rPr>
          <w:rFonts w:ascii="Times New Roman" w:hAnsi="Times New Roman"/>
          <w:sz w:val="22"/>
          <w:szCs w:val="22"/>
          <w:lang w:eastAsia="ko-KR"/>
        </w:rPr>
        <w:t xml:space="preserve"> 33: 375-400. </w:t>
      </w:r>
    </w:p>
    <w:p w:rsidR="001B0DB2" w:rsidRPr="00A279C3" w:rsidRDefault="001B0DB2" w:rsidP="002044FD">
      <w:pPr>
        <w:numPr>
          <w:ilvl w:val="0"/>
          <w:numId w:val="16"/>
        </w:numPr>
        <w:suppressAutoHyphens/>
        <w:spacing w:beforeLines="50" w:before="120"/>
        <w:jc w:val="both"/>
        <w:rPr>
          <w:rFonts w:ascii="Times New Roman" w:hAnsi="Times New Roman"/>
          <w:b/>
          <w:sz w:val="22"/>
          <w:szCs w:val="22"/>
          <w:highlight w:val="yellow"/>
          <w:lang w:eastAsia="ko-KR"/>
        </w:rPr>
      </w:pPr>
      <w:proofErr w:type="spellStart"/>
      <w:r w:rsidRPr="00A279C3">
        <w:rPr>
          <w:rFonts w:ascii="Times New Roman" w:hAnsi="Times New Roman"/>
          <w:b/>
          <w:sz w:val="22"/>
          <w:szCs w:val="22"/>
          <w:highlight w:val="yellow"/>
          <w:lang w:eastAsia="ko-KR"/>
        </w:rPr>
        <w:t>Dechow</w:t>
      </w:r>
      <w:proofErr w:type="spellEnd"/>
      <w:r w:rsidRPr="00A279C3">
        <w:rPr>
          <w:rFonts w:ascii="Times New Roman" w:hAnsi="Times New Roman"/>
          <w:b/>
          <w:sz w:val="22"/>
          <w:szCs w:val="22"/>
          <w:highlight w:val="yellow"/>
          <w:lang w:eastAsia="ko-KR"/>
        </w:rPr>
        <w:t xml:space="preserve">, P., W. Ge, and C. </w:t>
      </w:r>
      <w:proofErr w:type="spellStart"/>
      <w:r w:rsidRPr="00A279C3">
        <w:rPr>
          <w:rFonts w:ascii="Times New Roman" w:hAnsi="Times New Roman"/>
          <w:b/>
          <w:sz w:val="22"/>
          <w:szCs w:val="22"/>
          <w:highlight w:val="yellow"/>
          <w:lang w:eastAsia="ko-KR"/>
        </w:rPr>
        <w:t>Schrand</w:t>
      </w:r>
      <w:proofErr w:type="spellEnd"/>
      <w:r w:rsidRPr="00A279C3">
        <w:rPr>
          <w:rFonts w:ascii="Times New Roman" w:hAnsi="Times New Roman"/>
          <w:b/>
          <w:sz w:val="22"/>
          <w:szCs w:val="22"/>
          <w:highlight w:val="yellow"/>
          <w:lang w:eastAsia="ko-KR"/>
        </w:rPr>
        <w:t xml:space="preserve"> (2010): “Understanding earnings quality: A review of the proxies, their determinants and their consequences” Journal of Accounting and Economics 50: 344- 401.</w:t>
      </w:r>
      <w:bookmarkStart w:id="2" w:name="_GoBack"/>
      <w:bookmarkEnd w:id="2"/>
    </w:p>
    <w:sectPr w:rsidR="001B0DB2" w:rsidRPr="00A279C3" w:rsidSect="00A279C3">
      <w:footerReference w:type="default" r:id="rId14"/>
      <w:endnotePr>
        <w:numFmt w:val="decimal"/>
      </w:endnotePr>
      <w:pgSz w:w="12240" w:h="15840" w:code="1"/>
      <w:pgMar w:top="1418" w:right="1418" w:bottom="1418" w:left="1418" w:header="108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C46" w:rsidRDefault="00D61C46">
      <w:r>
        <w:separator/>
      </w:r>
    </w:p>
  </w:endnote>
  <w:endnote w:type="continuationSeparator" w:id="0">
    <w:p w:rsidR="00D61C46" w:rsidRDefault="00D6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Monospac821 BT">
    <w:altName w:val="Lucida Console"/>
    <w:charset w:val="00"/>
    <w:family w:val="modern"/>
    <w:pitch w:val="fixed"/>
    <w:sig w:usb0="00000087" w:usb1="00000000" w:usb2="00000000" w:usb3="00000000" w:csb0="0000001B" w:csb1="00000000"/>
  </w:font>
  <w:font w:name="CG Times">
    <w:altName w:val="Times New Roman"/>
    <w:panose1 w:val="020206030504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Univers 55">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24" w:rsidRDefault="004F0024">
    <w:pPr>
      <w:spacing w:line="240" w:lineRule="exact"/>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A279C3">
      <w:rPr>
        <w:rStyle w:val="PageNumber"/>
        <w:rFonts w:ascii="Times New Roman" w:hAnsi="Times New Roman"/>
        <w:noProof/>
        <w:sz w:val="20"/>
      </w:rPr>
      <w:t>1</w:t>
    </w:r>
    <w:r>
      <w:rPr>
        <w:rStyle w:val="PageNumber"/>
        <w:rFonts w:ascii="Times New Roman" w:hAnsi="Times New Roman"/>
        <w:sz w:val="20"/>
      </w:rPr>
      <w:fldChar w:fldCharType="end"/>
    </w:r>
  </w:p>
  <w:p w:rsidR="004F0024" w:rsidRDefault="004F0024">
    <w:pPr>
      <w:framePr w:w="10081" w:wrap="notBeside" w:vAnchor="text" w:hAnchor="text" w:x="1" w:y="1"/>
      <w:jc w:val="center"/>
      <w:rPr>
        <w:rFonts w:ascii="CG Times" w:hAnsi="CG Times"/>
        <w:sz w:val="20"/>
      </w:rPr>
    </w:pPr>
  </w:p>
  <w:p w:rsidR="004F0024" w:rsidRDefault="004F0024">
    <w:pPr>
      <w:ind w:left="360"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C46" w:rsidRDefault="00D61C46">
      <w:r>
        <w:separator/>
      </w:r>
    </w:p>
  </w:footnote>
  <w:footnote w:type="continuationSeparator" w:id="0">
    <w:p w:rsidR="00D61C46" w:rsidRDefault="00D61C46">
      <w:r>
        <w:continuationSeparator/>
      </w:r>
    </w:p>
  </w:footnote>
  <w:footnote w:id="1">
    <w:p w:rsidR="00A83601" w:rsidRPr="00A83601" w:rsidRDefault="00A83601" w:rsidP="00A83601">
      <w:pPr>
        <w:suppressAutoHyphens/>
        <w:rPr>
          <w:rFonts w:ascii="Times New Roman" w:hAnsi="Times New Roman"/>
          <w:sz w:val="20"/>
          <w:lang w:eastAsia="ko-KR"/>
        </w:rPr>
      </w:pPr>
      <w:r w:rsidRPr="00A83601">
        <w:rPr>
          <w:rStyle w:val="FootnoteReference"/>
          <w:rFonts w:ascii="Times New Roman" w:hAnsi="Times New Roman"/>
          <w:sz w:val="20"/>
        </w:rPr>
        <w:footnoteRef/>
      </w:r>
      <w:r>
        <w:rPr>
          <w:rFonts w:ascii="Times New Roman" w:hAnsi="Times New Roman" w:hint="eastAsia"/>
          <w:sz w:val="20"/>
          <w:lang w:eastAsia="ko-KR"/>
        </w:rPr>
        <w:t xml:space="preserve"> </w:t>
      </w:r>
      <w:r w:rsidRPr="00A83601">
        <w:rPr>
          <w:rFonts w:ascii="Times New Roman" w:hAnsi="Times New Roman"/>
          <w:sz w:val="20"/>
        </w:rPr>
        <w:t>Th</w:t>
      </w:r>
      <w:r>
        <w:rPr>
          <w:rFonts w:ascii="Times New Roman" w:hAnsi="Times New Roman" w:hint="eastAsia"/>
          <w:sz w:val="20"/>
          <w:lang w:eastAsia="ko-KR"/>
        </w:rPr>
        <w:t xml:space="preserve">is </w:t>
      </w:r>
      <w:r w:rsidRPr="00A83601">
        <w:rPr>
          <w:rFonts w:ascii="Times New Roman" w:hAnsi="Times New Roman"/>
          <w:sz w:val="20"/>
        </w:rPr>
        <w:t>syllabus is tentative and subject to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BD10268_"/>
      </v:shape>
    </w:pict>
  </w:numPicBullet>
  <w:abstractNum w:abstractNumId="0">
    <w:nsid w:val="FFFFFF1D"/>
    <w:multiLevelType w:val="multilevel"/>
    <w:tmpl w:val="DEEE0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E15060"/>
    <w:multiLevelType w:val="hybridMultilevel"/>
    <w:tmpl w:val="7B481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D0E8FC2">
      <w:numFmt w:val="bullet"/>
      <w:lvlText w:val="•"/>
      <w:lvlJc w:val="left"/>
      <w:pPr>
        <w:ind w:left="2160" w:hanging="360"/>
      </w:pPr>
      <w:rPr>
        <w:rFonts w:ascii="Times New Roman" w:eastAsia="바탕"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77D77"/>
    <w:multiLevelType w:val="hybridMultilevel"/>
    <w:tmpl w:val="46D0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27661"/>
    <w:multiLevelType w:val="hybridMultilevel"/>
    <w:tmpl w:val="BD423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70643"/>
    <w:multiLevelType w:val="hybridMultilevel"/>
    <w:tmpl w:val="46A8F692"/>
    <w:lvl w:ilvl="0" w:tplc="E05237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195067"/>
    <w:multiLevelType w:val="hybridMultilevel"/>
    <w:tmpl w:val="60F63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C2220"/>
    <w:multiLevelType w:val="hybridMultilevel"/>
    <w:tmpl w:val="E0747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004FD"/>
    <w:multiLevelType w:val="hybridMultilevel"/>
    <w:tmpl w:val="63BA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06CAD"/>
    <w:multiLevelType w:val="hybridMultilevel"/>
    <w:tmpl w:val="4D589A04"/>
    <w:lvl w:ilvl="0" w:tplc="B4AA868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043EF"/>
    <w:multiLevelType w:val="hybridMultilevel"/>
    <w:tmpl w:val="EC8C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AB731B"/>
    <w:multiLevelType w:val="hybridMultilevel"/>
    <w:tmpl w:val="38101F92"/>
    <w:lvl w:ilvl="0" w:tplc="B464D118">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43A83D0F"/>
    <w:multiLevelType w:val="hybridMultilevel"/>
    <w:tmpl w:val="3A424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CA720F"/>
    <w:multiLevelType w:val="hybridMultilevel"/>
    <w:tmpl w:val="CFFEE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D576D"/>
    <w:multiLevelType w:val="hybridMultilevel"/>
    <w:tmpl w:val="16284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595E0A"/>
    <w:multiLevelType w:val="hybridMultilevel"/>
    <w:tmpl w:val="061C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A6356"/>
    <w:multiLevelType w:val="hybridMultilevel"/>
    <w:tmpl w:val="CB24D05A"/>
    <w:lvl w:ilvl="0" w:tplc="BF64CF64">
      <w:start w:val="1"/>
      <w:numFmt w:val="decimal"/>
      <w:lvlText w:val="(%1)"/>
      <w:lvlJc w:val="left"/>
      <w:pPr>
        <w:ind w:left="720" w:hanging="72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nsid w:val="6C1665BC"/>
    <w:multiLevelType w:val="hybridMultilevel"/>
    <w:tmpl w:val="2E7A5CFE"/>
    <w:lvl w:ilvl="0" w:tplc="67B2A34C">
      <w:start w:val="1"/>
      <w:numFmt w:val="decimal"/>
      <w:lvlText w:val="(%1)"/>
      <w:lvlJc w:val="left"/>
      <w:pPr>
        <w:tabs>
          <w:tab w:val="num" w:pos="360"/>
        </w:tabs>
        <w:ind w:left="360" w:hanging="360"/>
      </w:pPr>
      <w:rPr>
        <w:rFonts w:ascii="Times New Roman" w:hAnsi="Times New Roman" w:cs="Times New Roman" w:hint="default"/>
        <w:b w:val="0"/>
        <w:color w:val="auto"/>
        <w:sz w:val="22"/>
      </w:rPr>
    </w:lvl>
    <w:lvl w:ilvl="1" w:tplc="04090009">
      <w:start w:val="1"/>
      <w:numFmt w:val="bullet"/>
      <w:lvlText w:val=""/>
      <w:lvlJc w:val="left"/>
      <w:pPr>
        <w:tabs>
          <w:tab w:val="num" w:pos="1080"/>
        </w:tabs>
        <w:ind w:left="1080" w:hanging="360"/>
      </w:pPr>
      <w:rPr>
        <w:rFonts w:ascii="Wingdings" w:hAnsi="Wingdings" w:hint="default"/>
        <w:b w:val="0"/>
        <w:color w:val="auto"/>
        <w:sz w:val="22"/>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E120797"/>
    <w:multiLevelType w:val="hybridMultilevel"/>
    <w:tmpl w:val="AA726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774AE8"/>
    <w:multiLevelType w:val="hybridMultilevel"/>
    <w:tmpl w:val="EDD23A8E"/>
    <w:lvl w:ilvl="0" w:tplc="04090001">
      <w:start w:val="1"/>
      <w:numFmt w:val="bullet"/>
      <w:lvlText w:val=""/>
      <w:lvlJc w:val="left"/>
      <w:pPr>
        <w:ind w:left="1552" w:hanging="360"/>
      </w:pPr>
      <w:rPr>
        <w:rFonts w:ascii="Symbol" w:hAnsi="Symbol" w:hint="default"/>
      </w:rPr>
    </w:lvl>
    <w:lvl w:ilvl="1" w:tplc="04090003">
      <w:start w:val="1"/>
      <w:numFmt w:val="bullet"/>
      <w:lvlText w:val="o"/>
      <w:lvlJc w:val="left"/>
      <w:pPr>
        <w:ind w:left="2272" w:hanging="360"/>
      </w:pPr>
      <w:rPr>
        <w:rFonts w:ascii="Courier New" w:hAnsi="Courier New" w:cs="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cs="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cs="Courier New" w:hint="default"/>
      </w:rPr>
    </w:lvl>
    <w:lvl w:ilvl="8" w:tplc="04090005" w:tentative="1">
      <w:start w:val="1"/>
      <w:numFmt w:val="bullet"/>
      <w:lvlText w:val=""/>
      <w:lvlJc w:val="left"/>
      <w:pPr>
        <w:ind w:left="7312" w:hanging="360"/>
      </w:pPr>
      <w:rPr>
        <w:rFonts w:ascii="Wingdings" w:hAnsi="Wingdings" w:hint="default"/>
      </w:rPr>
    </w:lvl>
  </w:abstractNum>
  <w:num w:numId="1">
    <w:abstractNumId w:val="16"/>
  </w:num>
  <w:num w:numId="2">
    <w:abstractNumId w:val="9"/>
  </w:num>
  <w:num w:numId="3">
    <w:abstractNumId w:val="17"/>
  </w:num>
  <w:num w:numId="4">
    <w:abstractNumId w:val="12"/>
  </w:num>
  <w:num w:numId="5">
    <w:abstractNumId w:val="11"/>
  </w:num>
  <w:num w:numId="6">
    <w:abstractNumId w:val="7"/>
  </w:num>
  <w:num w:numId="7">
    <w:abstractNumId w:val="1"/>
  </w:num>
  <w:num w:numId="8">
    <w:abstractNumId w:val="2"/>
  </w:num>
  <w:num w:numId="9">
    <w:abstractNumId w:val="5"/>
  </w:num>
  <w:num w:numId="10">
    <w:abstractNumId w:val="3"/>
  </w:num>
  <w:num w:numId="11">
    <w:abstractNumId w:val="14"/>
  </w:num>
  <w:num w:numId="12">
    <w:abstractNumId w:val="13"/>
  </w:num>
  <w:num w:numId="13">
    <w:abstractNumId w:val="0"/>
  </w:num>
  <w:num w:numId="14">
    <w:abstractNumId w:val="8"/>
  </w:num>
  <w:num w:numId="15">
    <w:abstractNumId w:val="4"/>
  </w:num>
  <w:num w:numId="16">
    <w:abstractNumId w:val="15"/>
  </w:num>
  <w:num w:numId="17">
    <w:abstractNumId w:val="10"/>
  </w:num>
  <w:num w:numId="18">
    <w:abstractNumId w:val="18"/>
  </w:num>
  <w:num w:numId="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ppressBottomSpacing/>
    <w:footnoteLayoutLikeWW8/>
    <w:shapeLayoutLikeWW8/>
    <w:alignTablesRowByRow/>
    <w:forgetLastTabAlignment/>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19E"/>
    <w:rsid w:val="0000119E"/>
    <w:rsid w:val="00002A90"/>
    <w:rsid w:val="00006700"/>
    <w:rsid w:val="00007BCC"/>
    <w:rsid w:val="000149DE"/>
    <w:rsid w:val="00015783"/>
    <w:rsid w:val="00022379"/>
    <w:rsid w:val="00022E27"/>
    <w:rsid w:val="00046C26"/>
    <w:rsid w:val="00052A6A"/>
    <w:rsid w:val="00063873"/>
    <w:rsid w:val="000733CA"/>
    <w:rsid w:val="0008390A"/>
    <w:rsid w:val="000845D7"/>
    <w:rsid w:val="00085B9E"/>
    <w:rsid w:val="000861FA"/>
    <w:rsid w:val="00097C2E"/>
    <w:rsid w:val="000A424D"/>
    <w:rsid w:val="000B026D"/>
    <w:rsid w:val="000B02F3"/>
    <w:rsid w:val="000B0CFF"/>
    <w:rsid w:val="000B3321"/>
    <w:rsid w:val="000D2E76"/>
    <w:rsid w:val="000D71B5"/>
    <w:rsid w:val="000E6B4C"/>
    <w:rsid w:val="000E6D9B"/>
    <w:rsid w:val="000F4815"/>
    <w:rsid w:val="000F5E47"/>
    <w:rsid w:val="000F743D"/>
    <w:rsid w:val="00102F7B"/>
    <w:rsid w:val="00105C38"/>
    <w:rsid w:val="0011363B"/>
    <w:rsid w:val="00115D56"/>
    <w:rsid w:val="00116744"/>
    <w:rsid w:val="00117298"/>
    <w:rsid w:val="00120039"/>
    <w:rsid w:val="0013284E"/>
    <w:rsid w:val="001412B1"/>
    <w:rsid w:val="001622D8"/>
    <w:rsid w:val="00172CBE"/>
    <w:rsid w:val="00175CBC"/>
    <w:rsid w:val="001778D5"/>
    <w:rsid w:val="00184D84"/>
    <w:rsid w:val="00190442"/>
    <w:rsid w:val="001B0DB2"/>
    <w:rsid w:val="001B4F47"/>
    <w:rsid w:val="001B76C7"/>
    <w:rsid w:val="001D4FC8"/>
    <w:rsid w:val="001D78F5"/>
    <w:rsid w:val="001E35C2"/>
    <w:rsid w:val="001E47C5"/>
    <w:rsid w:val="001E77CB"/>
    <w:rsid w:val="002044FD"/>
    <w:rsid w:val="00206EF2"/>
    <w:rsid w:val="00211889"/>
    <w:rsid w:val="00226EA6"/>
    <w:rsid w:val="0022720A"/>
    <w:rsid w:val="00227AA1"/>
    <w:rsid w:val="0023258D"/>
    <w:rsid w:val="00233D63"/>
    <w:rsid w:val="00244E67"/>
    <w:rsid w:val="00246872"/>
    <w:rsid w:val="00246D7B"/>
    <w:rsid w:val="002509BA"/>
    <w:rsid w:val="0025197D"/>
    <w:rsid w:val="00256CBF"/>
    <w:rsid w:val="002705E4"/>
    <w:rsid w:val="00272C85"/>
    <w:rsid w:val="00273D6D"/>
    <w:rsid w:val="00276340"/>
    <w:rsid w:val="002852EA"/>
    <w:rsid w:val="00286F2E"/>
    <w:rsid w:val="002934A6"/>
    <w:rsid w:val="00297CBA"/>
    <w:rsid w:val="002A30D8"/>
    <w:rsid w:val="002A4395"/>
    <w:rsid w:val="002A77B3"/>
    <w:rsid w:val="002B2414"/>
    <w:rsid w:val="002B6814"/>
    <w:rsid w:val="002C2257"/>
    <w:rsid w:val="002C40C2"/>
    <w:rsid w:val="002D352F"/>
    <w:rsid w:val="002D62D5"/>
    <w:rsid w:val="002D71AE"/>
    <w:rsid w:val="002E2E10"/>
    <w:rsid w:val="002E7EDD"/>
    <w:rsid w:val="003007E6"/>
    <w:rsid w:val="0030165F"/>
    <w:rsid w:val="00303420"/>
    <w:rsid w:val="003053C3"/>
    <w:rsid w:val="00313377"/>
    <w:rsid w:val="00332342"/>
    <w:rsid w:val="0033252A"/>
    <w:rsid w:val="00333805"/>
    <w:rsid w:val="003360A0"/>
    <w:rsid w:val="00344ADD"/>
    <w:rsid w:val="003458A1"/>
    <w:rsid w:val="00377DE6"/>
    <w:rsid w:val="00381CB7"/>
    <w:rsid w:val="00387BF8"/>
    <w:rsid w:val="00391935"/>
    <w:rsid w:val="00392559"/>
    <w:rsid w:val="003937ED"/>
    <w:rsid w:val="003969AD"/>
    <w:rsid w:val="003A031A"/>
    <w:rsid w:val="003A29DD"/>
    <w:rsid w:val="003A39DF"/>
    <w:rsid w:val="003B4179"/>
    <w:rsid w:val="003B720B"/>
    <w:rsid w:val="003D289B"/>
    <w:rsid w:val="003D3C70"/>
    <w:rsid w:val="003F661B"/>
    <w:rsid w:val="0041508C"/>
    <w:rsid w:val="0042489D"/>
    <w:rsid w:val="00425034"/>
    <w:rsid w:val="00432228"/>
    <w:rsid w:val="00435DB9"/>
    <w:rsid w:val="00444312"/>
    <w:rsid w:val="004456A1"/>
    <w:rsid w:val="00446EC0"/>
    <w:rsid w:val="00447E45"/>
    <w:rsid w:val="00450F65"/>
    <w:rsid w:val="00452DE5"/>
    <w:rsid w:val="00455787"/>
    <w:rsid w:val="00455A23"/>
    <w:rsid w:val="00457350"/>
    <w:rsid w:val="00457D49"/>
    <w:rsid w:val="0046067A"/>
    <w:rsid w:val="004648F1"/>
    <w:rsid w:val="0047032E"/>
    <w:rsid w:val="0047285A"/>
    <w:rsid w:val="004747C2"/>
    <w:rsid w:val="004753C8"/>
    <w:rsid w:val="00481225"/>
    <w:rsid w:val="00482C42"/>
    <w:rsid w:val="00483633"/>
    <w:rsid w:val="00483A09"/>
    <w:rsid w:val="004948C4"/>
    <w:rsid w:val="004B6211"/>
    <w:rsid w:val="004B6EFC"/>
    <w:rsid w:val="004B6F86"/>
    <w:rsid w:val="004C2F05"/>
    <w:rsid w:val="004C3359"/>
    <w:rsid w:val="004C68A9"/>
    <w:rsid w:val="004D33D6"/>
    <w:rsid w:val="004D4435"/>
    <w:rsid w:val="004D5ECF"/>
    <w:rsid w:val="004D7E33"/>
    <w:rsid w:val="004E2F40"/>
    <w:rsid w:val="004E3349"/>
    <w:rsid w:val="004E381B"/>
    <w:rsid w:val="004E6589"/>
    <w:rsid w:val="004E6A38"/>
    <w:rsid w:val="004F0024"/>
    <w:rsid w:val="004F7ABD"/>
    <w:rsid w:val="005126D3"/>
    <w:rsid w:val="00512744"/>
    <w:rsid w:val="005144C5"/>
    <w:rsid w:val="005155AE"/>
    <w:rsid w:val="00522050"/>
    <w:rsid w:val="00524F42"/>
    <w:rsid w:val="00530323"/>
    <w:rsid w:val="00543DB4"/>
    <w:rsid w:val="0054715A"/>
    <w:rsid w:val="00553681"/>
    <w:rsid w:val="005619FF"/>
    <w:rsid w:val="00561B0C"/>
    <w:rsid w:val="005731CE"/>
    <w:rsid w:val="005745C2"/>
    <w:rsid w:val="00580BFA"/>
    <w:rsid w:val="00583BF8"/>
    <w:rsid w:val="00592252"/>
    <w:rsid w:val="0059289F"/>
    <w:rsid w:val="005933A2"/>
    <w:rsid w:val="00593740"/>
    <w:rsid w:val="00593F10"/>
    <w:rsid w:val="005943F6"/>
    <w:rsid w:val="00594537"/>
    <w:rsid w:val="005A325E"/>
    <w:rsid w:val="005A64D6"/>
    <w:rsid w:val="005A7029"/>
    <w:rsid w:val="005A7EC9"/>
    <w:rsid w:val="005B735E"/>
    <w:rsid w:val="005C05B4"/>
    <w:rsid w:val="005C234B"/>
    <w:rsid w:val="005C52A9"/>
    <w:rsid w:val="005D0F97"/>
    <w:rsid w:val="005E4704"/>
    <w:rsid w:val="005E58D8"/>
    <w:rsid w:val="005F0357"/>
    <w:rsid w:val="00601034"/>
    <w:rsid w:val="0060641E"/>
    <w:rsid w:val="006129F8"/>
    <w:rsid w:val="00613DC5"/>
    <w:rsid w:val="00630FD2"/>
    <w:rsid w:val="00631E33"/>
    <w:rsid w:val="006349A3"/>
    <w:rsid w:val="00635B32"/>
    <w:rsid w:val="00635BE7"/>
    <w:rsid w:val="006505AA"/>
    <w:rsid w:val="00653C29"/>
    <w:rsid w:val="00670FAB"/>
    <w:rsid w:val="0067762F"/>
    <w:rsid w:val="0068493E"/>
    <w:rsid w:val="00686A43"/>
    <w:rsid w:val="006A385B"/>
    <w:rsid w:val="006A5B7D"/>
    <w:rsid w:val="006B0A5B"/>
    <w:rsid w:val="006B55A8"/>
    <w:rsid w:val="006C212E"/>
    <w:rsid w:val="006D178B"/>
    <w:rsid w:val="006D6CB7"/>
    <w:rsid w:val="006E1ACB"/>
    <w:rsid w:val="006E1CA3"/>
    <w:rsid w:val="006E4268"/>
    <w:rsid w:val="006F07CF"/>
    <w:rsid w:val="007011CD"/>
    <w:rsid w:val="00706E7B"/>
    <w:rsid w:val="00711839"/>
    <w:rsid w:val="00711F1D"/>
    <w:rsid w:val="00713695"/>
    <w:rsid w:val="00715D50"/>
    <w:rsid w:val="007163B7"/>
    <w:rsid w:val="00721D4C"/>
    <w:rsid w:val="00721FAA"/>
    <w:rsid w:val="007333C2"/>
    <w:rsid w:val="00733B6D"/>
    <w:rsid w:val="00733F9E"/>
    <w:rsid w:val="00736CAF"/>
    <w:rsid w:val="00740DF6"/>
    <w:rsid w:val="00753856"/>
    <w:rsid w:val="00761C25"/>
    <w:rsid w:val="0076233C"/>
    <w:rsid w:val="00771357"/>
    <w:rsid w:val="007742C9"/>
    <w:rsid w:val="00777527"/>
    <w:rsid w:val="007857D8"/>
    <w:rsid w:val="00786565"/>
    <w:rsid w:val="00795163"/>
    <w:rsid w:val="007955EC"/>
    <w:rsid w:val="007A1F80"/>
    <w:rsid w:val="007B101C"/>
    <w:rsid w:val="007B1F97"/>
    <w:rsid w:val="007B2D1A"/>
    <w:rsid w:val="007B5CAF"/>
    <w:rsid w:val="007B7FED"/>
    <w:rsid w:val="007D2BAB"/>
    <w:rsid w:val="007D458F"/>
    <w:rsid w:val="007E7052"/>
    <w:rsid w:val="007F2642"/>
    <w:rsid w:val="007F4206"/>
    <w:rsid w:val="00805F30"/>
    <w:rsid w:val="00813B3D"/>
    <w:rsid w:val="008161B0"/>
    <w:rsid w:val="008228A8"/>
    <w:rsid w:val="00824C69"/>
    <w:rsid w:val="008333B7"/>
    <w:rsid w:val="0083453A"/>
    <w:rsid w:val="00836DF1"/>
    <w:rsid w:val="00845CA0"/>
    <w:rsid w:val="008506EC"/>
    <w:rsid w:val="008534CC"/>
    <w:rsid w:val="00853805"/>
    <w:rsid w:val="008654DA"/>
    <w:rsid w:val="00865553"/>
    <w:rsid w:val="008742CA"/>
    <w:rsid w:val="00880744"/>
    <w:rsid w:val="00880BBA"/>
    <w:rsid w:val="00883D8C"/>
    <w:rsid w:val="00897D96"/>
    <w:rsid w:val="008A0CF1"/>
    <w:rsid w:val="008A4FFE"/>
    <w:rsid w:val="008A5391"/>
    <w:rsid w:val="008A5AE3"/>
    <w:rsid w:val="008B1525"/>
    <w:rsid w:val="008B3366"/>
    <w:rsid w:val="008B7270"/>
    <w:rsid w:val="008C07C8"/>
    <w:rsid w:val="008C53BE"/>
    <w:rsid w:val="008D38E8"/>
    <w:rsid w:val="008E4ED4"/>
    <w:rsid w:val="008E6A1A"/>
    <w:rsid w:val="008F166F"/>
    <w:rsid w:val="008F27ED"/>
    <w:rsid w:val="00900A78"/>
    <w:rsid w:val="00900DE7"/>
    <w:rsid w:val="00911453"/>
    <w:rsid w:val="00915327"/>
    <w:rsid w:val="00925D2A"/>
    <w:rsid w:val="00933852"/>
    <w:rsid w:val="00936AE9"/>
    <w:rsid w:val="00936F8D"/>
    <w:rsid w:val="00942990"/>
    <w:rsid w:val="009556FB"/>
    <w:rsid w:val="00956527"/>
    <w:rsid w:val="00956C18"/>
    <w:rsid w:val="0096694D"/>
    <w:rsid w:val="00971206"/>
    <w:rsid w:val="009756B0"/>
    <w:rsid w:val="009829B1"/>
    <w:rsid w:val="00985C53"/>
    <w:rsid w:val="009A179F"/>
    <w:rsid w:val="009A72EB"/>
    <w:rsid w:val="009A7BD4"/>
    <w:rsid w:val="009B74F0"/>
    <w:rsid w:val="009C0731"/>
    <w:rsid w:val="009C0FB0"/>
    <w:rsid w:val="009C1B54"/>
    <w:rsid w:val="009C3D97"/>
    <w:rsid w:val="009C665A"/>
    <w:rsid w:val="009E3F6A"/>
    <w:rsid w:val="009E494B"/>
    <w:rsid w:val="009F11A5"/>
    <w:rsid w:val="009F4D9D"/>
    <w:rsid w:val="009F6A57"/>
    <w:rsid w:val="00A018B4"/>
    <w:rsid w:val="00A0474E"/>
    <w:rsid w:val="00A10E2C"/>
    <w:rsid w:val="00A111EC"/>
    <w:rsid w:val="00A11CC4"/>
    <w:rsid w:val="00A25266"/>
    <w:rsid w:val="00A279C3"/>
    <w:rsid w:val="00A303AE"/>
    <w:rsid w:val="00A35108"/>
    <w:rsid w:val="00A37610"/>
    <w:rsid w:val="00A37C12"/>
    <w:rsid w:val="00A5500C"/>
    <w:rsid w:val="00A5522B"/>
    <w:rsid w:val="00A62ED8"/>
    <w:rsid w:val="00A653BF"/>
    <w:rsid w:val="00A65B55"/>
    <w:rsid w:val="00A66EE6"/>
    <w:rsid w:val="00A72463"/>
    <w:rsid w:val="00A742AA"/>
    <w:rsid w:val="00A81F68"/>
    <w:rsid w:val="00A83601"/>
    <w:rsid w:val="00A8618F"/>
    <w:rsid w:val="00A868EE"/>
    <w:rsid w:val="00A87192"/>
    <w:rsid w:val="00A91EE0"/>
    <w:rsid w:val="00A95B52"/>
    <w:rsid w:val="00AA11B5"/>
    <w:rsid w:val="00AA1DE4"/>
    <w:rsid w:val="00AB59DF"/>
    <w:rsid w:val="00AC4229"/>
    <w:rsid w:val="00AD27D0"/>
    <w:rsid w:val="00AD3190"/>
    <w:rsid w:val="00AE1B66"/>
    <w:rsid w:val="00AE3324"/>
    <w:rsid w:val="00AE3D48"/>
    <w:rsid w:val="00AE555E"/>
    <w:rsid w:val="00AF201A"/>
    <w:rsid w:val="00AF59F0"/>
    <w:rsid w:val="00AF5E94"/>
    <w:rsid w:val="00B019BA"/>
    <w:rsid w:val="00B10116"/>
    <w:rsid w:val="00B1390B"/>
    <w:rsid w:val="00B2188B"/>
    <w:rsid w:val="00B2289E"/>
    <w:rsid w:val="00B32DC0"/>
    <w:rsid w:val="00B36781"/>
    <w:rsid w:val="00B36CDD"/>
    <w:rsid w:val="00B404E9"/>
    <w:rsid w:val="00B655A3"/>
    <w:rsid w:val="00B65E65"/>
    <w:rsid w:val="00B702F5"/>
    <w:rsid w:val="00B74AAB"/>
    <w:rsid w:val="00B74E3D"/>
    <w:rsid w:val="00B835E0"/>
    <w:rsid w:val="00B84F61"/>
    <w:rsid w:val="00B86267"/>
    <w:rsid w:val="00B86F30"/>
    <w:rsid w:val="00B91DC9"/>
    <w:rsid w:val="00B96295"/>
    <w:rsid w:val="00BA40ED"/>
    <w:rsid w:val="00BA5643"/>
    <w:rsid w:val="00BA6AAD"/>
    <w:rsid w:val="00BB0968"/>
    <w:rsid w:val="00BB0A5A"/>
    <w:rsid w:val="00BC138B"/>
    <w:rsid w:val="00BC5068"/>
    <w:rsid w:val="00BD0DFA"/>
    <w:rsid w:val="00BD10D2"/>
    <w:rsid w:val="00BD55ED"/>
    <w:rsid w:val="00C04BC0"/>
    <w:rsid w:val="00C058C7"/>
    <w:rsid w:val="00C11FA7"/>
    <w:rsid w:val="00C15A29"/>
    <w:rsid w:val="00C25D32"/>
    <w:rsid w:val="00C41675"/>
    <w:rsid w:val="00C43DEC"/>
    <w:rsid w:val="00C519D2"/>
    <w:rsid w:val="00C539C2"/>
    <w:rsid w:val="00C640ED"/>
    <w:rsid w:val="00C657CA"/>
    <w:rsid w:val="00C67FAF"/>
    <w:rsid w:val="00C7396E"/>
    <w:rsid w:val="00C95DA6"/>
    <w:rsid w:val="00CA0C90"/>
    <w:rsid w:val="00CA2800"/>
    <w:rsid w:val="00CA4339"/>
    <w:rsid w:val="00CA5D88"/>
    <w:rsid w:val="00CA6C31"/>
    <w:rsid w:val="00CB3F19"/>
    <w:rsid w:val="00CB47ED"/>
    <w:rsid w:val="00CB5D0F"/>
    <w:rsid w:val="00CC217C"/>
    <w:rsid w:val="00CD68C7"/>
    <w:rsid w:val="00CE37F8"/>
    <w:rsid w:val="00CE5D5A"/>
    <w:rsid w:val="00CE66CD"/>
    <w:rsid w:val="00CE6AE2"/>
    <w:rsid w:val="00CE7D9F"/>
    <w:rsid w:val="00CF26D4"/>
    <w:rsid w:val="00CF6E84"/>
    <w:rsid w:val="00D0313A"/>
    <w:rsid w:val="00D150A7"/>
    <w:rsid w:val="00D21D22"/>
    <w:rsid w:val="00D30649"/>
    <w:rsid w:val="00D31E4D"/>
    <w:rsid w:val="00D43D4C"/>
    <w:rsid w:val="00D440DD"/>
    <w:rsid w:val="00D57806"/>
    <w:rsid w:val="00D61C46"/>
    <w:rsid w:val="00D649B7"/>
    <w:rsid w:val="00D7557E"/>
    <w:rsid w:val="00D81D67"/>
    <w:rsid w:val="00D83F8A"/>
    <w:rsid w:val="00D9223E"/>
    <w:rsid w:val="00DA5247"/>
    <w:rsid w:val="00DB5E8D"/>
    <w:rsid w:val="00DC2550"/>
    <w:rsid w:val="00DE6F3C"/>
    <w:rsid w:val="00DF0C41"/>
    <w:rsid w:val="00DF3014"/>
    <w:rsid w:val="00DF511F"/>
    <w:rsid w:val="00E03789"/>
    <w:rsid w:val="00E069D6"/>
    <w:rsid w:val="00E14FF9"/>
    <w:rsid w:val="00E27F77"/>
    <w:rsid w:val="00E35D36"/>
    <w:rsid w:val="00E371A8"/>
    <w:rsid w:val="00E37F0F"/>
    <w:rsid w:val="00E40AE4"/>
    <w:rsid w:val="00E41614"/>
    <w:rsid w:val="00E41D6A"/>
    <w:rsid w:val="00E436AB"/>
    <w:rsid w:val="00E43FAB"/>
    <w:rsid w:val="00E46251"/>
    <w:rsid w:val="00E51387"/>
    <w:rsid w:val="00E531B0"/>
    <w:rsid w:val="00E55261"/>
    <w:rsid w:val="00E667DE"/>
    <w:rsid w:val="00E67E68"/>
    <w:rsid w:val="00E847A3"/>
    <w:rsid w:val="00E84C01"/>
    <w:rsid w:val="00E85E35"/>
    <w:rsid w:val="00E9105E"/>
    <w:rsid w:val="00E9554A"/>
    <w:rsid w:val="00E973F4"/>
    <w:rsid w:val="00EA56A7"/>
    <w:rsid w:val="00EB1191"/>
    <w:rsid w:val="00EB2F7F"/>
    <w:rsid w:val="00EC42FC"/>
    <w:rsid w:val="00EC4EA3"/>
    <w:rsid w:val="00EC588B"/>
    <w:rsid w:val="00ED7E41"/>
    <w:rsid w:val="00EE3956"/>
    <w:rsid w:val="00EE44E2"/>
    <w:rsid w:val="00EF0921"/>
    <w:rsid w:val="00EF0F9E"/>
    <w:rsid w:val="00EF1670"/>
    <w:rsid w:val="00EF351D"/>
    <w:rsid w:val="00EF4AC4"/>
    <w:rsid w:val="00F00720"/>
    <w:rsid w:val="00F024CD"/>
    <w:rsid w:val="00F04853"/>
    <w:rsid w:val="00F07880"/>
    <w:rsid w:val="00F16B4F"/>
    <w:rsid w:val="00F1753A"/>
    <w:rsid w:val="00F30EA1"/>
    <w:rsid w:val="00F31079"/>
    <w:rsid w:val="00F33FBC"/>
    <w:rsid w:val="00F4391F"/>
    <w:rsid w:val="00F81F19"/>
    <w:rsid w:val="00F83279"/>
    <w:rsid w:val="00F92844"/>
    <w:rsid w:val="00F938B2"/>
    <w:rsid w:val="00F9564A"/>
    <w:rsid w:val="00FA0369"/>
    <w:rsid w:val="00FA62B1"/>
    <w:rsid w:val="00FA7CC0"/>
    <w:rsid w:val="00FA7DA0"/>
    <w:rsid w:val="00FC469B"/>
    <w:rsid w:val="00FD0159"/>
    <w:rsid w:val="00FD21DC"/>
    <w:rsid w:val="00FD4481"/>
    <w:rsid w:val="00FD6530"/>
    <w:rsid w:val="00FE16AE"/>
    <w:rsid w:val="00FE20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B8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Monospac821 BT" w:hAnsi="Monospac821 BT"/>
      <w:snapToGrid w:val="0"/>
      <w:sz w:val="24"/>
      <w:lang w:eastAsia="en-US"/>
    </w:rPr>
  </w:style>
  <w:style w:type="paragraph" w:styleId="Heading1">
    <w:name w:val="heading 1"/>
    <w:basedOn w:val="Normal"/>
    <w:next w:val="Normal"/>
    <w:qFormat/>
    <w:pPr>
      <w:keepNext/>
      <w:widowControl/>
      <w:tabs>
        <w:tab w:val="left" w:pos="-720"/>
        <w:tab w:val="left" w:pos="0"/>
        <w:tab w:val="left" w:pos="360"/>
        <w:tab w:val="left" w:pos="700"/>
        <w:tab w:val="left" w:pos="1053"/>
        <w:tab w:val="left" w:pos="2515"/>
        <w:tab w:val="left" w:pos="2800"/>
        <w:tab w:val="left" w:pos="3600"/>
        <w:tab w:val="left" w:pos="4320"/>
        <w:tab w:val="left" w:pos="5040"/>
        <w:tab w:val="left" w:pos="5760"/>
        <w:tab w:val="left" w:pos="6480"/>
        <w:tab w:val="left" w:pos="7200"/>
        <w:tab w:val="left" w:pos="7920"/>
        <w:tab w:val="left" w:pos="8640"/>
        <w:tab w:val="left" w:pos="9000"/>
        <w:tab w:val="left" w:pos="9360"/>
        <w:tab w:val="left" w:pos="10080"/>
      </w:tabs>
      <w:outlineLvl w:val="0"/>
    </w:pPr>
    <w:rPr>
      <w:rFonts w:ascii="CG Times" w:hAnsi="CG Times"/>
      <w:b/>
      <w:sz w:val="22"/>
    </w:rPr>
  </w:style>
  <w:style w:type="paragraph" w:styleId="Heading2">
    <w:name w:val="heading 2"/>
    <w:basedOn w:val="Normal"/>
    <w:next w:val="Normal"/>
    <w:qFormat/>
    <w:pPr>
      <w:keepNext/>
      <w:tabs>
        <w:tab w:val="center" w:pos="5040"/>
      </w:tabs>
      <w:jc w:val="center"/>
      <w:outlineLvl w:val="1"/>
    </w:pPr>
    <w:rPr>
      <w:rFonts w:ascii="CG Times" w:hAnsi="CG Times"/>
      <w:b/>
    </w:rPr>
  </w:style>
  <w:style w:type="paragraph" w:styleId="Heading3">
    <w:name w:val="heading 3"/>
    <w:basedOn w:val="Normal"/>
    <w:next w:val="Normal"/>
    <w:qFormat/>
    <w:pPr>
      <w:keepNext/>
      <w:widowControl/>
      <w:tabs>
        <w:tab w:val="left" w:pos="-816"/>
        <w:tab w:val="left" w:pos="-720"/>
        <w:tab w:val="left" w:pos="0"/>
        <w:tab w:val="left" w:pos="516"/>
        <w:tab w:val="left" w:pos="1920"/>
        <w:tab w:val="left" w:pos="2688"/>
        <w:tab w:val="right" w:pos="5539"/>
        <w:tab w:val="right" w:pos="6312"/>
      </w:tabs>
      <w:ind w:left="516" w:hanging="516"/>
      <w:jc w:val="center"/>
      <w:outlineLvl w:val="2"/>
    </w:pPr>
    <w:rPr>
      <w:rFonts w:ascii="CG Times" w:hAnsi="CG Times"/>
      <w:b/>
      <w:smallCaps/>
      <w:sz w:val="22"/>
    </w:rPr>
  </w:style>
  <w:style w:type="paragraph" w:styleId="Heading4">
    <w:name w:val="heading 4"/>
    <w:basedOn w:val="Normal"/>
    <w:next w:val="Normal"/>
    <w:qFormat/>
    <w:pPr>
      <w:keepNext/>
      <w:jc w:val="center"/>
      <w:outlineLvl w:val="3"/>
    </w:pPr>
    <w:rPr>
      <w:rFonts w:ascii="Times New Roman" w:hAnsi="Times New Roman"/>
      <w:b/>
      <w:bCs/>
      <w:sz w:val="20"/>
    </w:rPr>
  </w:style>
  <w:style w:type="paragraph" w:styleId="Heading5">
    <w:name w:val="heading 5"/>
    <w:basedOn w:val="Normal"/>
    <w:next w:val="Normal"/>
    <w:link w:val="Heading5Char"/>
    <w:qFormat/>
    <w:rsid w:val="00455A23"/>
    <w:pPr>
      <w:spacing w:before="240" w:after="60"/>
      <w:outlineLvl w:val="4"/>
    </w:pPr>
    <w:rPr>
      <w:rFonts w:ascii="Calibri" w:eastAsia="Times New Roman" w:hAnsi="Calibri"/>
      <w:b/>
      <w:bCs/>
      <w:i/>
      <w:i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816"/>
        <w:tab w:val="left" w:pos="-720"/>
        <w:tab w:val="left" w:pos="0"/>
        <w:tab w:val="left" w:pos="900"/>
        <w:tab w:val="left" w:pos="1920"/>
        <w:tab w:val="left" w:pos="2688"/>
        <w:tab w:val="right" w:pos="5539"/>
        <w:tab w:val="right" w:pos="6312"/>
      </w:tabs>
      <w:spacing w:after="120"/>
      <w:ind w:left="907" w:hanging="360"/>
    </w:pPr>
    <w:rPr>
      <w:rFonts w:ascii="CG Times" w:hAnsi="CG Time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widowControl/>
      <w:tabs>
        <w:tab w:val="left" w:pos="-720"/>
        <w:tab w:val="left" w:pos="0"/>
        <w:tab w:val="left" w:pos="360"/>
        <w:tab w:val="left" w:pos="700"/>
        <w:tab w:val="left" w:pos="1053"/>
        <w:tab w:val="left" w:pos="2515"/>
        <w:tab w:val="left" w:pos="2800"/>
        <w:tab w:val="left" w:pos="3600"/>
        <w:tab w:val="left" w:pos="4320"/>
        <w:tab w:val="left" w:pos="5040"/>
        <w:tab w:val="left" w:pos="5760"/>
        <w:tab w:val="left" w:pos="6480"/>
        <w:tab w:val="left" w:pos="7200"/>
        <w:tab w:val="left" w:pos="7920"/>
        <w:tab w:val="left" w:pos="8640"/>
        <w:tab w:val="left" w:pos="9000"/>
        <w:tab w:val="left" w:pos="9360"/>
        <w:tab w:val="left" w:pos="10080"/>
      </w:tabs>
      <w:spacing w:after="120"/>
      <w:ind w:left="1066" w:hanging="360"/>
    </w:pPr>
    <w:rPr>
      <w:rFonts w:ascii="CG Times" w:hAnsi="CG Times"/>
      <w:sz w:val="22"/>
    </w:rPr>
  </w:style>
  <w:style w:type="character" w:styleId="PageNumber">
    <w:name w:val="page number"/>
    <w:basedOn w:val="DefaultParagraphFont"/>
  </w:style>
  <w:style w:type="paragraph" w:styleId="FootnoteText">
    <w:name w:val="footnote text"/>
    <w:basedOn w:val="Normal"/>
    <w:semiHidden/>
    <w:rPr>
      <w:sz w:val="20"/>
    </w:rPr>
  </w:style>
  <w:style w:type="paragraph" w:styleId="TOAHeading">
    <w:name w:val="toa heading"/>
    <w:basedOn w:val="Normal"/>
    <w:next w:val="Normal"/>
    <w:semiHidden/>
    <w:pPr>
      <w:tabs>
        <w:tab w:val="right" w:pos="9360"/>
      </w:tabs>
      <w:suppressAutoHyphens/>
    </w:pPr>
    <w:rPr>
      <w:rFonts w:ascii="CG Times" w:hAnsi="CG Times"/>
      <w:snapToGrid/>
      <w:sz w:val="20"/>
    </w:rPr>
  </w:style>
  <w:style w:type="paragraph" w:styleId="NormalWeb">
    <w:name w:val="Normal (Web)"/>
    <w:basedOn w:val="Normal"/>
    <w:pPr>
      <w:widowControl/>
      <w:spacing w:before="100" w:beforeAutospacing="1" w:after="100" w:afterAutospacing="1"/>
    </w:pPr>
    <w:rPr>
      <w:rFonts w:ascii="Arial" w:eastAsia="Arial Unicode MS" w:hAnsi="Arial" w:cs="Arial"/>
      <w:snapToGrid/>
      <w:color w:val="000000"/>
      <w:sz w:val="17"/>
      <w:szCs w:val="17"/>
    </w:rPr>
  </w:style>
  <w:style w:type="character" w:styleId="Strong">
    <w:name w:val="Strong"/>
    <w:qFormat/>
    <w:rPr>
      <w:b/>
      <w:bCs/>
    </w:rPr>
  </w:style>
  <w:style w:type="paragraph" w:styleId="BodyText">
    <w:name w:val="Body Text"/>
    <w:basedOn w:val="Normal"/>
    <w:pPr>
      <w:widowControl/>
      <w:spacing w:after="120" w:line="360" w:lineRule="auto"/>
      <w:jc w:val="both"/>
    </w:pPr>
    <w:rPr>
      <w:rFonts w:ascii="Univers 55" w:hAnsi="Univers 55"/>
      <w:snapToGrid/>
      <w:sz w:val="18"/>
    </w:rPr>
  </w:style>
  <w:style w:type="paragraph" w:styleId="BodyText3">
    <w:name w:val="Body Text 3"/>
    <w:basedOn w:val="Normal"/>
    <w:pPr>
      <w:tabs>
        <w:tab w:val="left" w:pos="-720"/>
      </w:tabs>
      <w:suppressAutoHyphens/>
      <w:spacing w:line="240" w:lineRule="atLeast"/>
    </w:pPr>
    <w:rPr>
      <w:rFonts w:ascii="Courier New" w:hAnsi="Courier New" w:cs="Courier New"/>
      <w:spacing w:val="-2"/>
      <w:sz w:val="18"/>
    </w:rPr>
  </w:style>
  <w:style w:type="table" w:styleId="TableGrid">
    <w:name w:val="Table Grid"/>
    <w:basedOn w:val="TableNormal"/>
    <w:rsid w:val="00711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D7E41"/>
    <w:rPr>
      <w:rFonts w:ascii="Tahoma" w:hAnsi="Tahoma" w:cs="Tahoma"/>
      <w:sz w:val="16"/>
      <w:szCs w:val="16"/>
    </w:rPr>
  </w:style>
  <w:style w:type="character" w:customStyle="1" w:styleId="text12">
    <w:name w:val="text12"/>
    <w:basedOn w:val="DefaultParagraphFont"/>
    <w:rsid w:val="00C640ED"/>
  </w:style>
  <w:style w:type="paragraph" w:styleId="Date">
    <w:name w:val="Date"/>
    <w:basedOn w:val="Normal"/>
    <w:next w:val="Normal"/>
    <w:rsid w:val="00B96295"/>
  </w:style>
  <w:style w:type="character" w:customStyle="1" w:styleId="text10">
    <w:name w:val="text10"/>
    <w:basedOn w:val="DefaultParagraphFont"/>
    <w:rsid w:val="000E6B4C"/>
  </w:style>
  <w:style w:type="table" w:styleId="TableElegant">
    <w:name w:val="Table Elegant"/>
    <w:basedOn w:val="TableNormal"/>
    <w:rsid w:val="000E6B4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ensecontent">
    <w:name w:val="sense_content"/>
    <w:basedOn w:val="DefaultParagraphFont"/>
    <w:rsid w:val="00CE5D5A"/>
  </w:style>
  <w:style w:type="character" w:customStyle="1" w:styleId="Heading5Char">
    <w:name w:val="Heading 5 Char"/>
    <w:link w:val="Heading5"/>
    <w:semiHidden/>
    <w:rsid w:val="00455A23"/>
    <w:rPr>
      <w:rFonts w:ascii="Calibri" w:eastAsia="Times New Roman" w:hAnsi="Calibri" w:cs="Times New Roman"/>
      <w:b/>
      <w:bCs/>
      <w:i/>
      <w:iCs/>
      <w:snapToGrid w:val="0"/>
      <w:sz w:val="26"/>
      <w:szCs w:val="26"/>
    </w:rPr>
  </w:style>
  <w:style w:type="paragraph" w:styleId="Title">
    <w:name w:val="Title"/>
    <w:basedOn w:val="Normal"/>
    <w:link w:val="TitleChar"/>
    <w:qFormat/>
    <w:rsid w:val="00512744"/>
    <w:pPr>
      <w:widowControl/>
      <w:tabs>
        <w:tab w:val="left" w:pos="8280"/>
      </w:tabs>
      <w:jc w:val="center"/>
    </w:pPr>
    <w:rPr>
      <w:rFonts w:ascii="Arial" w:hAnsi="Arial"/>
      <w:snapToGrid/>
      <w:sz w:val="28"/>
      <w:szCs w:val="24"/>
      <w:lang w:val="x-none"/>
    </w:rPr>
  </w:style>
  <w:style w:type="character" w:customStyle="1" w:styleId="TitleChar">
    <w:name w:val="Title Char"/>
    <w:link w:val="Title"/>
    <w:rsid w:val="00512744"/>
    <w:rPr>
      <w:rFonts w:ascii="Arial" w:hAnsi="Arial" w:cs="Arial"/>
      <w:sz w:val="28"/>
      <w:szCs w:val="24"/>
      <w:lang w:eastAsia="en-US"/>
    </w:rPr>
  </w:style>
  <w:style w:type="paragraph" w:customStyle="1" w:styleId="Title1">
    <w:name w:val="Title1"/>
    <w:basedOn w:val="Normal"/>
    <w:rsid w:val="00512744"/>
    <w:pPr>
      <w:widowControl/>
      <w:spacing w:before="100" w:beforeAutospacing="1" w:after="100" w:afterAutospacing="1"/>
    </w:pPr>
    <w:rPr>
      <w:rFonts w:ascii="Times New Roman" w:hAnsi="Times New Roman"/>
      <w:snapToGrid/>
      <w:szCs w:val="24"/>
      <w:lang w:eastAsia="ko-KR"/>
    </w:rPr>
  </w:style>
  <w:style w:type="character" w:customStyle="1" w:styleId="apple-converted-space">
    <w:name w:val="apple-converted-space"/>
    <w:basedOn w:val="DefaultParagraphFont"/>
    <w:rsid w:val="00FA0369"/>
  </w:style>
  <w:style w:type="paragraph" w:customStyle="1" w:styleId="DefinitionList">
    <w:name w:val="Definition List"/>
    <w:basedOn w:val="Normal"/>
    <w:next w:val="Normal"/>
    <w:rsid w:val="00FA7CC0"/>
    <w:pPr>
      <w:snapToGrid w:val="0"/>
      <w:ind w:left="360"/>
    </w:pPr>
    <w:rPr>
      <w:rFonts w:ascii="Times New Roman" w:hAnsi="Times New Roman"/>
      <w:snapToGrid/>
    </w:rPr>
  </w:style>
  <w:style w:type="character" w:customStyle="1" w:styleId="apple-style-span">
    <w:name w:val="apple-style-span"/>
    <w:basedOn w:val="DefaultParagraphFont"/>
    <w:rsid w:val="00FA7CC0"/>
  </w:style>
  <w:style w:type="character" w:customStyle="1" w:styleId="UnresolvedMention1">
    <w:name w:val="Unresolved Mention1"/>
    <w:uiPriority w:val="99"/>
    <w:semiHidden/>
    <w:unhideWhenUsed/>
    <w:rsid w:val="008B72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0429">
      <w:bodyDiv w:val="1"/>
      <w:marLeft w:val="0"/>
      <w:marRight w:val="0"/>
      <w:marTop w:val="0"/>
      <w:marBottom w:val="0"/>
      <w:divBdr>
        <w:top w:val="none" w:sz="0" w:space="0" w:color="auto"/>
        <w:left w:val="none" w:sz="0" w:space="0" w:color="auto"/>
        <w:bottom w:val="none" w:sz="0" w:space="0" w:color="auto"/>
        <w:right w:val="none" w:sz="0" w:space="0" w:color="auto"/>
      </w:divBdr>
    </w:div>
    <w:div w:id="223181633">
      <w:bodyDiv w:val="1"/>
      <w:marLeft w:val="0"/>
      <w:marRight w:val="0"/>
      <w:marTop w:val="0"/>
      <w:marBottom w:val="0"/>
      <w:divBdr>
        <w:top w:val="none" w:sz="0" w:space="0" w:color="auto"/>
        <w:left w:val="none" w:sz="0" w:space="0" w:color="auto"/>
        <w:bottom w:val="none" w:sz="0" w:space="0" w:color="auto"/>
        <w:right w:val="none" w:sz="0" w:space="0" w:color="auto"/>
      </w:divBdr>
    </w:div>
    <w:div w:id="244462437">
      <w:bodyDiv w:val="1"/>
      <w:marLeft w:val="0"/>
      <w:marRight w:val="0"/>
      <w:marTop w:val="0"/>
      <w:marBottom w:val="0"/>
      <w:divBdr>
        <w:top w:val="none" w:sz="0" w:space="0" w:color="auto"/>
        <w:left w:val="none" w:sz="0" w:space="0" w:color="auto"/>
        <w:bottom w:val="none" w:sz="0" w:space="0" w:color="auto"/>
        <w:right w:val="none" w:sz="0" w:space="0" w:color="auto"/>
      </w:divBdr>
    </w:div>
    <w:div w:id="264194662">
      <w:bodyDiv w:val="1"/>
      <w:marLeft w:val="0"/>
      <w:marRight w:val="0"/>
      <w:marTop w:val="0"/>
      <w:marBottom w:val="0"/>
      <w:divBdr>
        <w:top w:val="none" w:sz="0" w:space="0" w:color="auto"/>
        <w:left w:val="none" w:sz="0" w:space="0" w:color="auto"/>
        <w:bottom w:val="none" w:sz="0" w:space="0" w:color="auto"/>
        <w:right w:val="none" w:sz="0" w:space="0" w:color="auto"/>
      </w:divBdr>
    </w:div>
    <w:div w:id="707991696">
      <w:bodyDiv w:val="1"/>
      <w:marLeft w:val="0"/>
      <w:marRight w:val="0"/>
      <w:marTop w:val="0"/>
      <w:marBottom w:val="0"/>
      <w:divBdr>
        <w:top w:val="none" w:sz="0" w:space="0" w:color="auto"/>
        <w:left w:val="none" w:sz="0" w:space="0" w:color="auto"/>
        <w:bottom w:val="none" w:sz="0" w:space="0" w:color="auto"/>
        <w:right w:val="none" w:sz="0" w:space="0" w:color="auto"/>
      </w:divBdr>
    </w:div>
    <w:div w:id="773478437">
      <w:bodyDiv w:val="1"/>
      <w:marLeft w:val="0"/>
      <w:marRight w:val="0"/>
      <w:marTop w:val="0"/>
      <w:marBottom w:val="0"/>
      <w:divBdr>
        <w:top w:val="none" w:sz="0" w:space="0" w:color="auto"/>
        <w:left w:val="none" w:sz="0" w:space="0" w:color="auto"/>
        <w:bottom w:val="none" w:sz="0" w:space="0" w:color="auto"/>
        <w:right w:val="none" w:sz="0" w:space="0" w:color="auto"/>
      </w:divBdr>
    </w:div>
    <w:div w:id="820538644">
      <w:bodyDiv w:val="1"/>
      <w:marLeft w:val="0"/>
      <w:marRight w:val="0"/>
      <w:marTop w:val="0"/>
      <w:marBottom w:val="0"/>
      <w:divBdr>
        <w:top w:val="none" w:sz="0" w:space="0" w:color="auto"/>
        <w:left w:val="none" w:sz="0" w:space="0" w:color="auto"/>
        <w:bottom w:val="none" w:sz="0" w:space="0" w:color="auto"/>
        <w:right w:val="none" w:sz="0" w:space="0" w:color="auto"/>
      </w:divBdr>
    </w:div>
    <w:div w:id="946083404">
      <w:bodyDiv w:val="1"/>
      <w:marLeft w:val="0"/>
      <w:marRight w:val="0"/>
      <w:marTop w:val="0"/>
      <w:marBottom w:val="0"/>
      <w:divBdr>
        <w:top w:val="none" w:sz="0" w:space="0" w:color="auto"/>
        <w:left w:val="none" w:sz="0" w:space="0" w:color="auto"/>
        <w:bottom w:val="none" w:sz="0" w:space="0" w:color="auto"/>
        <w:right w:val="none" w:sz="0" w:space="0" w:color="auto"/>
      </w:divBdr>
    </w:div>
    <w:div w:id="1340424073">
      <w:bodyDiv w:val="1"/>
      <w:marLeft w:val="0"/>
      <w:marRight w:val="0"/>
      <w:marTop w:val="0"/>
      <w:marBottom w:val="0"/>
      <w:divBdr>
        <w:top w:val="none" w:sz="0" w:space="0" w:color="auto"/>
        <w:left w:val="none" w:sz="0" w:space="0" w:color="auto"/>
        <w:bottom w:val="none" w:sz="0" w:space="0" w:color="auto"/>
        <w:right w:val="none" w:sz="0" w:space="0" w:color="auto"/>
      </w:divBdr>
    </w:div>
    <w:div w:id="1425571036">
      <w:bodyDiv w:val="1"/>
      <w:marLeft w:val="0"/>
      <w:marRight w:val="0"/>
      <w:marTop w:val="0"/>
      <w:marBottom w:val="0"/>
      <w:divBdr>
        <w:top w:val="none" w:sz="0" w:space="0" w:color="auto"/>
        <w:left w:val="none" w:sz="0" w:space="0" w:color="auto"/>
        <w:bottom w:val="none" w:sz="0" w:space="0" w:color="auto"/>
        <w:right w:val="none" w:sz="0" w:space="0" w:color="auto"/>
      </w:divBdr>
    </w:div>
    <w:div w:id="1492794468">
      <w:bodyDiv w:val="1"/>
      <w:marLeft w:val="0"/>
      <w:marRight w:val="0"/>
      <w:marTop w:val="0"/>
      <w:marBottom w:val="0"/>
      <w:divBdr>
        <w:top w:val="none" w:sz="0" w:space="0" w:color="auto"/>
        <w:left w:val="none" w:sz="0" w:space="0" w:color="auto"/>
        <w:bottom w:val="none" w:sz="0" w:space="0" w:color="auto"/>
        <w:right w:val="none" w:sz="0" w:space="0" w:color="auto"/>
      </w:divBdr>
    </w:div>
    <w:div w:id="1624463747">
      <w:bodyDiv w:val="1"/>
      <w:marLeft w:val="0"/>
      <w:marRight w:val="0"/>
      <w:marTop w:val="0"/>
      <w:marBottom w:val="0"/>
      <w:divBdr>
        <w:top w:val="none" w:sz="0" w:space="0" w:color="auto"/>
        <w:left w:val="none" w:sz="0" w:space="0" w:color="auto"/>
        <w:bottom w:val="none" w:sz="0" w:space="0" w:color="auto"/>
        <w:right w:val="none" w:sz="0" w:space="0" w:color="auto"/>
      </w:divBdr>
    </w:div>
    <w:div w:id="1655834847">
      <w:bodyDiv w:val="1"/>
      <w:marLeft w:val="0"/>
      <w:marRight w:val="0"/>
      <w:marTop w:val="0"/>
      <w:marBottom w:val="0"/>
      <w:divBdr>
        <w:top w:val="none" w:sz="0" w:space="0" w:color="auto"/>
        <w:left w:val="none" w:sz="0" w:space="0" w:color="auto"/>
        <w:bottom w:val="none" w:sz="0" w:space="0" w:color="auto"/>
        <w:right w:val="none" w:sz="0" w:space="0" w:color="auto"/>
      </w:divBdr>
    </w:div>
    <w:div w:id="1692680708">
      <w:bodyDiv w:val="1"/>
      <w:marLeft w:val="0"/>
      <w:marRight w:val="0"/>
      <w:marTop w:val="0"/>
      <w:marBottom w:val="0"/>
      <w:divBdr>
        <w:top w:val="none" w:sz="0" w:space="0" w:color="auto"/>
        <w:left w:val="none" w:sz="0" w:space="0" w:color="auto"/>
        <w:bottom w:val="none" w:sz="0" w:space="0" w:color="auto"/>
        <w:right w:val="none" w:sz="0" w:space="0" w:color="auto"/>
      </w:divBdr>
    </w:div>
    <w:div w:id="1720470341">
      <w:bodyDiv w:val="1"/>
      <w:marLeft w:val="0"/>
      <w:marRight w:val="0"/>
      <w:marTop w:val="0"/>
      <w:marBottom w:val="0"/>
      <w:divBdr>
        <w:top w:val="none" w:sz="0" w:space="0" w:color="auto"/>
        <w:left w:val="none" w:sz="0" w:space="0" w:color="auto"/>
        <w:bottom w:val="none" w:sz="0" w:space="0" w:color="auto"/>
        <w:right w:val="none" w:sz="0" w:space="0" w:color="auto"/>
      </w:divBdr>
    </w:div>
    <w:div w:id="192441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9uhm@hawaii.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noa.hawaii.edu/titleix/resourc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waii.edu/student/conduc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earson.com/us/higher-education/program/Scott-Financial-Accounting-Theory-8th-Edition/PGM132792.html" TargetMode="External"/><Relationship Id="rId4" Type="http://schemas.microsoft.com/office/2007/relationships/stylesWithEffects" Target="stylesWithEffects.xml"/><Relationship Id="rId9" Type="http://schemas.openxmlformats.org/officeDocument/2006/relationships/hyperlink" Target="mailto:boochun@hawaii.ed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F46A2-91D4-44E2-A890-26296571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GARY K</vt:lpstr>
    </vt:vector>
  </TitlesOfParts>
  <Company>Oklahoma State University</Company>
  <LinksUpToDate>false</LinksUpToDate>
  <CharactersWithSpaces>18887</CharactersWithSpaces>
  <SharedDoc>false</SharedDoc>
  <HLinks>
    <vt:vector size="30" baseType="variant">
      <vt:variant>
        <vt:i4>3276887</vt:i4>
      </vt:variant>
      <vt:variant>
        <vt:i4>12</vt:i4>
      </vt:variant>
      <vt:variant>
        <vt:i4>0</vt:i4>
      </vt:variant>
      <vt:variant>
        <vt:i4>5</vt:i4>
      </vt:variant>
      <vt:variant>
        <vt:lpwstr>mailto:t9uhm@hawaii.edu</vt:lpwstr>
      </vt:variant>
      <vt:variant>
        <vt:lpwstr/>
      </vt:variant>
      <vt:variant>
        <vt:i4>3407969</vt:i4>
      </vt:variant>
      <vt:variant>
        <vt:i4>9</vt:i4>
      </vt:variant>
      <vt:variant>
        <vt:i4>0</vt:i4>
      </vt:variant>
      <vt:variant>
        <vt:i4>5</vt:i4>
      </vt:variant>
      <vt:variant>
        <vt:lpwstr>http://www.manoa.hawaii.edu/titleix/resources.html</vt:lpwstr>
      </vt:variant>
      <vt:variant>
        <vt:lpwstr>confidential</vt:lpwstr>
      </vt:variant>
      <vt:variant>
        <vt:i4>65606</vt:i4>
      </vt:variant>
      <vt:variant>
        <vt:i4>6</vt:i4>
      </vt:variant>
      <vt:variant>
        <vt:i4>0</vt:i4>
      </vt:variant>
      <vt:variant>
        <vt:i4>5</vt:i4>
      </vt:variant>
      <vt:variant>
        <vt:lpwstr>http://www.hawaii.edu/student/conduct</vt:lpwstr>
      </vt:variant>
      <vt:variant>
        <vt:lpwstr/>
      </vt:variant>
      <vt:variant>
        <vt:i4>6226013</vt:i4>
      </vt:variant>
      <vt:variant>
        <vt:i4>3</vt:i4>
      </vt:variant>
      <vt:variant>
        <vt:i4>0</vt:i4>
      </vt:variant>
      <vt:variant>
        <vt:i4>5</vt:i4>
      </vt:variant>
      <vt:variant>
        <vt:lpwstr>https://www.pearson.com/us/higher-education/program/Scott-Financial-Accounting-Theory-8th-Edition/PGM132792.html</vt:lpwstr>
      </vt:variant>
      <vt:variant>
        <vt:lpwstr/>
      </vt:variant>
      <vt:variant>
        <vt:i4>5570687</vt:i4>
      </vt:variant>
      <vt:variant>
        <vt:i4>0</vt:i4>
      </vt:variant>
      <vt:variant>
        <vt:i4>0</vt:i4>
      </vt:variant>
      <vt:variant>
        <vt:i4>5</vt:i4>
      </vt:variant>
      <vt:variant>
        <vt:lpwstr>mailto:boochun@hawaii.edu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K</dc:title>
  <dc:subject/>
  <dc:creator>bevd</dc:creator>
  <cp:keywords/>
  <cp:lastModifiedBy>hyunsunchung@gmail.com</cp:lastModifiedBy>
  <cp:revision>2</cp:revision>
  <cp:lastPrinted>2014-02-20T03:22:00Z</cp:lastPrinted>
  <dcterms:created xsi:type="dcterms:W3CDTF">2021-08-20T22:51:00Z</dcterms:created>
  <dcterms:modified xsi:type="dcterms:W3CDTF">2021-08-20T22:51:00Z</dcterms:modified>
</cp:coreProperties>
</file>