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30188" w14:textId="77777777" w:rsidR="00FB63C5" w:rsidRDefault="006417E2" w:rsidP="000F1482">
      <w:pPr>
        <w:widowControl w:val="0"/>
        <w:spacing w:line="280" w:lineRule="atLeast"/>
        <w:ind w:left="2880" w:firstLine="720"/>
        <w:rPr>
          <w:b/>
          <w:bCs/>
          <w:color w:val="000000"/>
          <w:sz w:val="28"/>
          <w:szCs w:val="28"/>
        </w:rPr>
      </w:pPr>
      <w:r>
        <w:rPr>
          <w:b/>
          <w:bCs/>
          <w:color w:val="000000"/>
          <w:sz w:val="28"/>
          <w:szCs w:val="28"/>
        </w:rPr>
        <w:t>Thomas C. Pearson</w:t>
      </w:r>
    </w:p>
    <w:p w14:paraId="1B8E7BA0" w14:textId="77777777" w:rsidR="00FB63C5" w:rsidRDefault="006417E2">
      <w:pPr>
        <w:widowControl w:val="0"/>
        <w:spacing w:line="280" w:lineRule="atLeast"/>
        <w:jc w:val="center"/>
        <w:rPr>
          <w:color w:val="000000"/>
          <w:sz w:val="20"/>
          <w:szCs w:val="20"/>
        </w:rPr>
      </w:pPr>
      <w:r>
        <w:rPr>
          <w:color w:val="000000"/>
          <w:sz w:val="20"/>
          <w:szCs w:val="20"/>
        </w:rPr>
        <w:t>University of Hawaii at Manoa</w:t>
      </w:r>
    </w:p>
    <w:p w14:paraId="44296BF6" w14:textId="77777777" w:rsidR="00FB63C5" w:rsidRDefault="006417E2">
      <w:pPr>
        <w:widowControl w:val="0"/>
        <w:spacing w:line="280" w:lineRule="atLeast"/>
        <w:jc w:val="center"/>
        <w:rPr>
          <w:color w:val="000000"/>
          <w:sz w:val="20"/>
          <w:szCs w:val="20"/>
        </w:rPr>
      </w:pPr>
      <w:r>
        <w:rPr>
          <w:color w:val="000000"/>
          <w:sz w:val="20"/>
          <w:szCs w:val="20"/>
        </w:rPr>
        <w:t>School of Accountancy</w:t>
      </w:r>
    </w:p>
    <w:p w14:paraId="041F971C" w14:textId="77777777" w:rsidR="00FB63C5" w:rsidRDefault="006417E2">
      <w:pPr>
        <w:widowControl w:val="0"/>
        <w:spacing w:line="280" w:lineRule="atLeast"/>
        <w:jc w:val="center"/>
        <w:rPr>
          <w:color w:val="000000"/>
          <w:sz w:val="20"/>
          <w:szCs w:val="20"/>
        </w:rPr>
      </w:pPr>
      <w:r>
        <w:rPr>
          <w:color w:val="000000"/>
          <w:sz w:val="20"/>
          <w:szCs w:val="20"/>
        </w:rPr>
        <w:t>Email: tpearson@hawaii.edu</w:t>
      </w:r>
    </w:p>
    <w:p w14:paraId="4AF4BF60" w14:textId="77777777" w:rsidR="00FB63C5" w:rsidRDefault="00FB63C5">
      <w:pPr>
        <w:widowControl w:val="0"/>
        <w:spacing w:line="280" w:lineRule="atLeast"/>
        <w:jc w:val="center"/>
        <w:rPr>
          <w:color w:val="000000"/>
          <w:sz w:val="20"/>
          <w:szCs w:val="20"/>
        </w:rPr>
      </w:pPr>
    </w:p>
    <w:p w14:paraId="2A5E942D" w14:textId="77777777" w:rsidR="00FB63C5" w:rsidRDefault="006417E2" w:rsidP="007079EB">
      <w:pPr>
        <w:widowControl w:val="0"/>
        <w:spacing w:line="240" w:lineRule="atLeast"/>
        <w:ind w:left="360"/>
        <w:rPr>
          <w:b/>
          <w:bCs/>
          <w:color w:val="000000"/>
        </w:rPr>
      </w:pPr>
      <w:r>
        <w:rPr>
          <w:b/>
          <w:bCs/>
          <w:color w:val="000000"/>
        </w:rPr>
        <w:t>Education</w:t>
      </w:r>
    </w:p>
    <w:p w14:paraId="09675512" w14:textId="77777777" w:rsidR="00FB63C5" w:rsidRPr="007079EB" w:rsidRDefault="006417E2" w:rsidP="007079EB">
      <w:pPr>
        <w:widowControl w:val="0"/>
        <w:spacing w:line="200" w:lineRule="atLeast"/>
        <w:ind w:left="1080" w:hanging="360"/>
        <w:rPr>
          <w:color w:val="000000"/>
          <w:sz w:val="20"/>
          <w:szCs w:val="20"/>
        </w:rPr>
      </w:pPr>
      <w:r>
        <w:rPr>
          <w:color w:val="000000"/>
          <w:sz w:val="20"/>
          <w:szCs w:val="20"/>
        </w:rPr>
        <w:t>LL.M., New York University, 2005.</w:t>
      </w:r>
      <w:r w:rsidR="007079EB">
        <w:rPr>
          <w:color w:val="000000"/>
          <w:sz w:val="20"/>
          <w:szCs w:val="20"/>
        </w:rPr>
        <w:t xml:space="preserve">  </w:t>
      </w:r>
      <w:r>
        <w:rPr>
          <w:color w:val="000000"/>
          <w:sz w:val="20"/>
          <w:szCs w:val="20"/>
        </w:rPr>
        <w:t>Emphasis/major: Tax</w:t>
      </w:r>
    </w:p>
    <w:p w14:paraId="5C375B65" w14:textId="77777777" w:rsidR="00FB63C5" w:rsidRPr="007079EB" w:rsidRDefault="006417E2" w:rsidP="007079EB">
      <w:pPr>
        <w:widowControl w:val="0"/>
        <w:spacing w:line="200" w:lineRule="atLeast"/>
        <w:ind w:left="1080" w:hanging="360"/>
        <w:rPr>
          <w:color w:val="000000"/>
          <w:sz w:val="20"/>
          <w:szCs w:val="20"/>
        </w:rPr>
      </w:pPr>
      <w:r>
        <w:rPr>
          <w:color w:val="000000"/>
          <w:sz w:val="20"/>
          <w:szCs w:val="20"/>
        </w:rPr>
        <w:t>LL.M., University of Denver, 1987.</w:t>
      </w:r>
      <w:r w:rsidR="007079EB">
        <w:rPr>
          <w:color w:val="000000"/>
          <w:sz w:val="20"/>
          <w:szCs w:val="20"/>
        </w:rPr>
        <w:t xml:space="preserve">  </w:t>
      </w:r>
      <w:r>
        <w:rPr>
          <w:color w:val="000000"/>
          <w:sz w:val="20"/>
          <w:szCs w:val="20"/>
        </w:rPr>
        <w:t>Emphasis/major: Tax</w:t>
      </w:r>
    </w:p>
    <w:p w14:paraId="52BA12F3" w14:textId="77777777" w:rsidR="00FB63C5" w:rsidRPr="007079EB" w:rsidRDefault="006417E2" w:rsidP="007079EB">
      <w:pPr>
        <w:widowControl w:val="0"/>
        <w:spacing w:line="200" w:lineRule="atLeast"/>
        <w:ind w:left="1080" w:hanging="360"/>
        <w:rPr>
          <w:color w:val="000000"/>
          <w:sz w:val="20"/>
          <w:szCs w:val="20"/>
        </w:rPr>
      </w:pPr>
      <w:r>
        <w:rPr>
          <w:color w:val="000000"/>
          <w:sz w:val="20"/>
          <w:szCs w:val="20"/>
        </w:rPr>
        <w:t>JD, Vanderbilt University Law, 1984.</w:t>
      </w:r>
      <w:r w:rsidR="007079EB">
        <w:rPr>
          <w:color w:val="000000"/>
          <w:sz w:val="20"/>
          <w:szCs w:val="20"/>
        </w:rPr>
        <w:t xml:space="preserve">  </w:t>
      </w:r>
      <w:r>
        <w:rPr>
          <w:color w:val="000000"/>
          <w:sz w:val="20"/>
          <w:szCs w:val="20"/>
        </w:rPr>
        <w:t>Emphasis/major: Law</w:t>
      </w:r>
    </w:p>
    <w:p w14:paraId="4775C546" w14:textId="77777777" w:rsidR="00FB63C5" w:rsidRPr="007079EB" w:rsidRDefault="006417E2" w:rsidP="007079EB">
      <w:pPr>
        <w:widowControl w:val="0"/>
        <w:spacing w:line="200" w:lineRule="atLeast"/>
        <w:ind w:left="1080" w:hanging="360"/>
        <w:rPr>
          <w:color w:val="000000"/>
          <w:sz w:val="20"/>
          <w:szCs w:val="20"/>
        </w:rPr>
      </w:pPr>
      <w:r>
        <w:rPr>
          <w:color w:val="000000"/>
          <w:sz w:val="20"/>
          <w:szCs w:val="20"/>
        </w:rPr>
        <w:t>MBA, Vanderbilt University, 1984.</w:t>
      </w:r>
      <w:r w:rsidR="007079EB">
        <w:rPr>
          <w:color w:val="000000"/>
          <w:sz w:val="20"/>
          <w:szCs w:val="20"/>
        </w:rPr>
        <w:t xml:space="preserve">  </w:t>
      </w:r>
      <w:r>
        <w:rPr>
          <w:color w:val="000000"/>
          <w:sz w:val="20"/>
          <w:szCs w:val="20"/>
        </w:rPr>
        <w:t>Emphasis/major: Accounting</w:t>
      </w:r>
    </w:p>
    <w:p w14:paraId="0C1DF5D6" w14:textId="77777777" w:rsidR="00FB63C5" w:rsidRDefault="006417E2" w:rsidP="007079EB">
      <w:pPr>
        <w:widowControl w:val="0"/>
        <w:spacing w:line="200" w:lineRule="atLeast"/>
        <w:ind w:left="1080" w:hanging="360"/>
        <w:rPr>
          <w:color w:val="000000"/>
          <w:sz w:val="20"/>
          <w:szCs w:val="20"/>
        </w:rPr>
      </w:pPr>
      <w:r>
        <w:rPr>
          <w:color w:val="000000"/>
          <w:sz w:val="20"/>
          <w:szCs w:val="20"/>
        </w:rPr>
        <w:t>BA, Dartmouth College, 1980.</w:t>
      </w:r>
      <w:r w:rsidR="007079EB">
        <w:rPr>
          <w:color w:val="000000"/>
          <w:sz w:val="20"/>
          <w:szCs w:val="20"/>
        </w:rPr>
        <w:t xml:space="preserve">  </w:t>
      </w:r>
      <w:r>
        <w:rPr>
          <w:color w:val="000000"/>
          <w:sz w:val="20"/>
          <w:szCs w:val="20"/>
        </w:rPr>
        <w:t>Emphasis/major: Policy Studies</w:t>
      </w:r>
    </w:p>
    <w:p w14:paraId="746CB954" w14:textId="77777777" w:rsidR="00FB63C5" w:rsidRDefault="00FB63C5">
      <w:pPr>
        <w:widowControl w:val="0"/>
        <w:spacing w:line="200" w:lineRule="atLeast"/>
        <w:rPr>
          <w:color w:val="000000"/>
          <w:sz w:val="20"/>
          <w:szCs w:val="20"/>
        </w:rPr>
      </w:pPr>
    </w:p>
    <w:p w14:paraId="0A0EBA43" w14:textId="77777777" w:rsidR="00FB63C5" w:rsidRDefault="006417E2" w:rsidP="007079EB">
      <w:pPr>
        <w:widowControl w:val="0"/>
        <w:spacing w:line="240" w:lineRule="atLeast"/>
        <w:ind w:left="360"/>
        <w:rPr>
          <w:b/>
          <w:bCs/>
          <w:color w:val="000000"/>
        </w:rPr>
      </w:pPr>
      <w:r>
        <w:rPr>
          <w:b/>
          <w:bCs/>
          <w:color w:val="000000"/>
        </w:rPr>
        <w:t>Professional Positions</w:t>
      </w:r>
    </w:p>
    <w:p w14:paraId="720C61CC" w14:textId="55A9D9D4" w:rsidR="00FB63C5" w:rsidRDefault="006417E2" w:rsidP="000651A6">
      <w:pPr>
        <w:spacing w:line="200" w:lineRule="atLeast"/>
        <w:ind w:firstLine="720"/>
        <w:rPr>
          <w:color w:val="000000"/>
          <w:sz w:val="20"/>
          <w:szCs w:val="20"/>
        </w:rPr>
      </w:pPr>
      <w:r>
        <w:rPr>
          <w:color w:val="000000"/>
          <w:sz w:val="20"/>
          <w:szCs w:val="20"/>
        </w:rPr>
        <w:t xml:space="preserve">Professor of Accounting, University of Hawaii </w:t>
      </w:r>
      <w:r w:rsidR="00AC628E">
        <w:rPr>
          <w:color w:val="000000"/>
          <w:sz w:val="20"/>
          <w:szCs w:val="20"/>
        </w:rPr>
        <w:t xml:space="preserve">at </w:t>
      </w:r>
      <w:r>
        <w:rPr>
          <w:color w:val="000000"/>
          <w:sz w:val="20"/>
          <w:szCs w:val="20"/>
        </w:rPr>
        <w:t>Manoa. (2000 - Present).</w:t>
      </w:r>
    </w:p>
    <w:p w14:paraId="6010B78F" w14:textId="77777777" w:rsidR="00FB63C5" w:rsidRDefault="006417E2" w:rsidP="000651A6">
      <w:pPr>
        <w:spacing w:line="200" w:lineRule="atLeast"/>
        <w:ind w:firstLine="720"/>
        <w:rPr>
          <w:color w:val="000000"/>
          <w:sz w:val="20"/>
          <w:szCs w:val="20"/>
        </w:rPr>
      </w:pPr>
      <w:r>
        <w:rPr>
          <w:color w:val="000000"/>
          <w:sz w:val="20"/>
          <w:szCs w:val="20"/>
        </w:rPr>
        <w:t>Visiting Professor of Accounting, National Taiwan University. (2001 - 2002).</w:t>
      </w:r>
    </w:p>
    <w:p w14:paraId="7C5ECAE1" w14:textId="78F1C8A7" w:rsidR="00FB63C5" w:rsidRDefault="006417E2" w:rsidP="000651A6">
      <w:pPr>
        <w:spacing w:line="200" w:lineRule="atLeast"/>
        <w:ind w:left="360" w:firstLine="360"/>
        <w:rPr>
          <w:color w:val="000000"/>
          <w:sz w:val="20"/>
          <w:szCs w:val="20"/>
        </w:rPr>
      </w:pPr>
      <w:r>
        <w:rPr>
          <w:color w:val="000000"/>
          <w:sz w:val="20"/>
          <w:szCs w:val="20"/>
        </w:rPr>
        <w:t xml:space="preserve">Associate Professor of Accounting, University of Hawaii </w:t>
      </w:r>
      <w:r w:rsidR="00AC628E">
        <w:rPr>
          <w:color w:val="000000"/>
          <w:sz w:val="20"/>
          <w:szCs w:val="20"/>
        </w:rPr>
        <w:t xml:space="preserve">at </w:t>
      </w:r>
      <w:r>
        <w:rPr>
          <w:color w:val="000000"/>
          <w:sz w:val="20"/>
          <w:szCs w:val="20"/>
        </w:rPr>
        <w:t>Manoa. (1989 - 2000).</w:t>
      </w:r>
    </w:p>
    <w:p w14:paraId="5B9A0316" w14:textId="77777777" w:rsidR="00FB63C5" w:rsidRDefault="006417E2" w:rsidP="000651A6">
      <w:pPr>
        <w:spacing w:line="200" w:lineRule="atLeast"/>
        <w:ind w:firstLine="720"/>
        <w:rPr>
          <w:color w:val="000000"/>
          <w:sz w:val="20"/>
          <w:szCs w:val="20"/>
        </w:rPr>
      </w:pPr>
      <w:r>
        <w:rPr>
          <w:color w:val="000000"/>
          <w:sz w:val="20"/>
          <w:szCs w:val="20"/>
        </w:rPr>
        <w:t>Adjunct Professor of Law, University of Wyoming. (1988).</w:t>
      </w:r>
    </w:p>
    <w:p w14:paraId="3E754BD1" w14:textId="77777777" w:rsidR="00FB63C5" w:rsidRDefault="006417E2" w:rsidP="000651A6">
      <w:pPr>
        <w:spacing w:line="200" w:lineRule="atLeast"/>
        <w:ind w:firstLine="720"/>
        <w:rPr>
          <w:color w:val="000000"/>
          <w:sz w:val="20"/>
          <w:szCs w:val="20"/>
        </w:rPr>
      </w:pPr>
      <w:r>
        <w:rPr>
          <w:color w:val="000000"/>
          <w:sz w:val="20"/>
          <w:szCs w:val="20"/>
        </w:rPr>
        <w:t>Assistant Professor of Accounting, University of Wyoming. (1985 - 1988).</w:t>
      </w:r>
    </w:p>
    <w:p w14:paraId="34EA6F30" w14:textId="77777777" w:rsidR="00FB63C5" w:rsidRDefault="006417E2" w:rsidP="000651A6">
      <w:pPr>
        <w:spacing w:line="200" w:lineRule="atLeast"/>
        <w:ind w:firstLine="720"/>
        <w:rPr>
          <w:color w:val="000000"/>
          <w:sz w:val="20"/>
          <w:szCs w:val="20"/>
        </w:rPr>
      </w:pPr>
      <w:r>
        <w:rPr>
          <w:color w:val="000000"/>
          <w:sz w:val="20"/>
          <w:szCs w:val="20"/>
        </w:rPr>
        <w:t>Assistant Professor of Business Administration, University of Wyoming. (1984 - 1985).</w:t>
      </w:r>
    </w:p>
    <w:p w14:paraId="20B84B3F" w14:textId="77777777" w:rsidR="00FB63C5" w:rsidRDefault="00FB63C5">
      <w:pPr>
        <w:rPr>
          <w:color w:val="000000"/>
          <w:sz w:val="20"/>
          <w:szCs w:val="20"/>
        </w:rPr>
      </w:pPr>
    </w:p>
    <w:p w14:paraId="592B7C50" w14:textId="77777777" w:rsidR="00FB63C5" w:rsidRDefault="006417E2" w:rsidP="007079EB">
      <w:pPr>
        <w:widowControl w:val="0"/>
        <w:spacing w:line="240" w:lineRule="atLeast"/>
        <w:ind w:left="360"/>
        <w:rPr>
          <w:b/>
          <w:bCs/>
          <w:color w:val="000000"/>
        </w:rPr>
      </w:pPr>
      <w:r>
        <w:rPr>
          <w:b/>
          <w:bCs/>
          <w:color w:val="000000"/>
        </w:rPr>
        <w:t>Licenses and Certifications</w:t>
      </w:r>
    </w:p>
    <w:p w14:paraId="744CED63" w14:textId="77777777" w:rsidR="00FB63C5" w:rsidRPr="000651A6" w:rsidRDefault="006417E2" w:rsidP="000651A6">
      <w:pPr>
        <w:spacing w:line="200" w:lineRule="atLeast"/>
        <w:ind w:left="1080" w:hanging="360"/>
        <w:rPr>
          <w:color w:val="000000"/>
          <w:sz w:val="20"/>
          <w:szCs w:val="20"/>
        </w:rPr>
      </w:pPr>
      <w:r>
        <w:rPr>
          <w:color w:val="000000"/>
          <w:sz w:val="20"/>
          <w:szCs w:val="20"/>
        </w:rPr>
        <w:t>Colorado Bar, Colorado Supreme Court. (1986).</w:t>
      </w:r>
    </w:p>
    <w:p w14:paraId="463BF77C" w14:textId="77777777" w:rsidR="00FB63C5" w:rsidRDefault="006417E2">
      <w:pPr>
        <w:spacing w:line="200" w:lineRule="atLeast"/>
        <w:ind w:left="1080" w:hanging="360"/>
        <w:rPr>
          <w:color w:val="000000"/>
          <w:sz w:val="20"/>
          <w:szCs w:val="20"/>
        </w:rPr>
      </w:pPr>
      <w:r>
        <w:rPr>
          <w:color w:val="000000"/>
          <w:sz w:val="20"/>
          <w:szCs w:val="20"/>
        </w:rPr>
        <w:t>Wyoming CPA</w:t>
      </w:r>
      <w:r w:rsidR="007079EB">
        <w:rPr>
          <w:color w:val="000000"/>
          <w:sz w:val="20"/>
          <w:szCs w:val="20"/>
        </w:rPr>
        <w:t xml:space="preserve"> (inactive)</w:t>
      </w:r>
      <w:r>
        <w:rPr>
          <w:color w:val="000000"/>
          <w:sz w:val="20"/>
          <w:szCs w:val="20"/>
        </w:rPr>
        <w:t>, Wyoming State Board of Accountancy. (1986).</w:t>
      </w:r>
    </w:p>
    <w:p w14:paraId="05922817" w14:textId="77777777" w:rsidR="00FB63C5" w:rsidRDefault="00FB63C5">
      <w:pPr>
        <w:spacing w:line="200" w:lineRule="atLeast"/>
        <w:ind w:left="1080" w:hanging="360"/>
        <w:rPr>
          <w:color w:val="000000"/>
          <w:sz w:val="20"/>
          <w:szCs w:val="20"/>
        </w:rPr>
      </w:pPr>
    </w:p>
    <w:p w14:paraId="5318BE3D" w14:textId="4BF0AE6E" w:rsidR="00FB63C5" w:rsidRDefault="006417E2" w:rsidP="007079EB">
      <w:pPr>
        <w:widowControl w:val="0"/>
        <w:spacing w:line="240" w:lineRule="atLeast"/>
        <w:ind w:left="360"/>
        <w:rPr>
          <w:b/>
          <w:bCs/>
          <w:color w:val="000000"/>
        </w:rPr>
      </w:pPr>
      <w:r>
        <w:rPr>
          <w:b/>
          <w:bCs/>
          <w:color w:val="000000"/>
        </w:rPr>
        <w:t>Professional Memberships</w:t>
      </w:r>
      <w:r w:rsidR="00AC628E">
        <w:rPr>
          <w:b/>
          <w:bCs/>
          <w:color w:val="000000"/>
        </w:rPr>
        <w:t xml:space="preserve"> examples</w:t>
      </w:r>
    </w:p>
    <w:p w14:paraId="774719BA" w14:textId="169E6475" w:rsidR="00FB63C5" w:rsidRPr="000651A6" w:rsidRDefault="006417E2" w:rsidP="000651A6">
      <w:pPr>
        <w:spacing w:line="200" w:lineRule="atLeast"/>
        <w:ind w:left="1080" w:hanging="360"/>
        <w:rPr>
          <w:color w:val="000000"/>
          <w:sz w:val="20"/>
          <w:szCs w:val="20"/>
        </w:rPr>
      </w:pPr>
      <w:r>
        <w:rPr>
          <w:color w:val="000000"/>
          <w:sz w:val="20"/>
          <w:szCs w:val="20"/>
        </w:rPr>
        <w:t>American Accounting Association</w:t>
      </w:r>
    </w:p>
    <w:p w14:paraId="7DB2E02A" w14:textId="6B60958A" w:rsidR="00FB63C5" w:rsidRPr="000651A6" w:rsidRDefault="006417E2" w:rsidP="000651A6">
      <w:pPr>
        <w:spacing w:line="200" w:lineRule="atLeast"/>
        <w:ind w:left="1080" w:hanging="360"/>
        <w:rPr>
          <w:color w:val="000000"/>
          <w:sz w:val="20"/>
          <w:szCs w:val="20"/>
        </w:rPr>
      </w:pPr>
      <w:r>
        <w:rPr>
          <w:color w:val="000000"/>
          <w:sz w:val="20"/>
          <w:szCs w:val="20"/>
        </w:rPr>
        <w:t>Hawaii Society of Certified Public Accountants</w:t>
      </w:r>
    </w:p>
    <w:p w14:paraId="524EA52A" w14:textId="7355B854" w:rsidR="00FB63C5" w:rsidRDefault="006417E2">
      <w:pPr>
        <w:spacing w:line="200" w:lineRule="atLeast"/>
        <w:ind w:left="1080" w:hanging="360"/>
        <w:rPr>
          <w:color w:val="000000"/>
          <w:sz w:val="20"/>
          <w:szCs w:val="20"/>
        </w:rPr>
      </w:pPr>
      <w:r>
        <w:rPr>
          <w:color w:val="000000"/>
          <w:sz w:val="20"/>
          <w:szCs w:val="20"/>
        </w:rPr>
        <w:t xml:space="preserve">Association of Certified Fraud Examiners </w:t>
      </w:r>
    </w:p>
    <w:p w14:paraId="2E232A7B" w14:textId="77777777" w:rsidR="00FB63C5" w:rsidRDefault="00FB63C5" w:rsidP="007079EB">
      <w:pPr>
        <w:spacing w:line="200" w:lineRule="atLeast"/>
        <w:rPr>
          <w:color w:val="000000"/>
          <w:sz w:val="20"/>
          <w:szCs w:val="20"/>
        </w:rPr>
      </w:pPr>
    </w:p>
    <w:p w14:paraId="16216B95" w14:textId="77777777" w:rsidR="00FB63C5" w:rsidRDefault="006417E2" w:rsidP="007079EB">
      <w:pPr>
        <w:widowControl w:val="0"/>
        <w:spacing w:line="240" w:lineRule="atLeast"/>
        <w:ind w:left="360"/>
        <w:rPr>
          <w:b/>
          <w:bCs/>
          <w:color w:val="000000"/>
        </w:rPr>
      </w:pPr>
      <w:r>
        <w:rPr>
          <w:b/>
          <w:bCs/>
          <w:color w:val="000000"/>
        </w:rPr>
        <w:t>Awards and Honors</w:t>
      </w:r>
    </w:p>
    <w:p w14:paraId="1B28DDC4" w14:textId="331C4666" w:rsidR="00FB63C5" w:rsidRPr="000651A6" w:rsidRDefault="006417E2" w:rsidP="000651A6">
      <w:pPr>
        <w:ind w:left="720"/>
        <w:rPr>
          <w:b/>
          <w:bCs/>
          <w:color w:val="000000"/>
          <w:sz w:val="20"/>
          <w:szCs w:val="20"/>
        </w:rPr>
      </w:pPr>
      <w:r>
        <w:rPr>
          <w:b/>
          <w:bCs/>
          <w:color w:val="000000"/>
          <w:sz w:val="20"/>
          <w:szCs w:val="20"/>
        </w:rPr>
        <w:t>Research</w:t>
      </w:r>
      <w:r w:rsidR="000651A6">
        <w:rPr>
          <w:b/>
          <w:bCs/>
          <w:color w:val="000000"/>
          <w:sz w:val="20"/>
          <w:szCs w:val="20"/>
        </w:rPr>
        <w:t xml:space="preserve">: </w:t>
      </w:r>
      <w:r>
        <w:rPr>
          <w:color w:val="000000"/>
          <w:sz w:val="20"/>
          <w:szCs w:val="20"/>
        </w:rPr>
        <w:t>George A. Katz Memorial Award, New York University School of Law. (2005).</w:t>
      </w:r>
    </w:p>
    <w:p w14:paraId="09D0693F" w14:textId="2ECE3E05" w:rsidR="00FB63C5" w:rsidRPr="000651A6" w:rsidRDefault="006417E2" w:rsidP="000651A6">
      <w:pPr>
        <w:ind w:left="720"/>
        <w:rPr>
          <w:b/>
          <w:bCs/>
          <w:color w:val="000000"/>
          <w:sz w:val="20"/>
          <w:szCs w:val="20"/>
        </w:rPr>
      </w:pPr>
      <w:r>
        <w:rPr>
          <w:b/>
          <w:bCs/>
          <w:color w:val="000000"/>
          <w:sz w:val="20"/>
          <w:szCs w:val="20"/>
        </w:rPr>
        <w:t>Service, University</w:t>
      </w:r>
      <w:r w:rsidR="000651A6">
        <w:rPr>
          <w:b/>
          <w:bCs/>
          <w:color w:val="000000"/>
          <w:sz w:val="20"/>
          <w:szCs w:val="20"/>
        </w:rPr>
        <w:t xml:space="preserve">: </w:t>
      </w:r>
      <w:r>
        <w:rPr>
          <w:color w:val="000000"/>
          <w:sz w:val="20"/>
          <w:szCs w:val="20"/>
        </w:rPr>
        <w:t>Most Outstanding Faculty/ Professional, UH Accounting Club. (2007).</w:t>
      </w:r>
    </w:p>
    <w:p w14:paraId="1B623C7A" w14:textId="77777777" w:rsidR="00FB63C5" w:rsidRPr="000651A6" w:rsidRDefault="006417E2" w:rsidP="000651A6">
      <w:pPr>
        <w:ind w:left="720"/>
        <w:rPr>
          <w:b/>
          <w:bCs/>
          <w:color w:val="000000"/>
          <w:sz w:val="20"/>
          <w:szCs w:val="20"/>
        </w:rPr>
      </w:pPr>
      <w:r>
        <w:rPr>
          <w:b/>
          <w:bCs/>
          <w:color w:val="000000"/>
          <w:sz w:val="20"/>
          <w:szCs w:val="20"/>
        </w:rPr>
        <w:t>Teaching</w:t>
      </w:r>
      <w:r w:rsidR="000651A6">
        <w:rPr>
          <w:b/>
          <w:bCs/>
          <w:color w:val="000000"/>
          <w:sz w:val="20"/>
          <w:szCs w:val="20"/>
        </w:rPr>
        <w:t xml:space="preserve">: </w:t>
      </w:r>
      <w:r>
        <w:rPr>
          <w:color w:val="000000"/>
          <w:sz w:val="20"/>
          <w:szCs w:val="20"/>
        </w:rPr>
        <w:t xml:space="preserve">Professor of the Semester - </w:t>
      </w:r>
      <w:proofErr w:type="spellStart"/>
      <w:r>
        <w:rPr>
          <w:color w:val="000000"/>
          <w:sz w:val="20"/>
          <w:szCs w:val="20"/>
        </w:rPr>
        <w:t>MAcc</w:t>
      </w:r>
      <w:proofErr w:type="spellEnd"/>
      <w:r>
        <w:rPr>
          <w:color w:val="000000"/>
          <w:sz w:val="20"/>
          <w:szCs w:val="20"/>
        </w:rPr>
        <w:t>, Shidler. (August 201</w:t>
      </w:r>
      <w:r w:rsidR="000651A6">
        <w:rPr>
          <w:color w:val="000000"/>
          <w:sz w:val="20"/>
          <w:szCs w:val="20"/>
        </w:rPr>
        <w:t>7, 2016, 2010</w:t>
      </w:r>
      <w:r>
        <w:rPr>
          <w:color w:val="000000"/>
          <w:sz w:val="20"/>
          <w:szCs w:val="20"/>
        </w:rPr>
        <w:t>).</w:t>
      </w:r>
    </w:p>
    <w:p w14:paraId="22B6DCB4" w14:textId="77777777" w:rsidR="00FB63C5" w:rsidRPr="000651A6" w:rsidRDefault="006417E2" w:rsidP="000651A6">
      <w:pPr>
        <w:spacing w:line="200" w:lineRule="atLeast"/>
        <w:ind w:left="1440" w:hanging="360"/>
        <w:rPr>
          <w:color w:val="000000"/>
          <w:sz w:val="20"/>
          <w:szCs w:val="20"/>
        </w:rPr>
      </w:pPr>
      <w:r>
        <w:rPr>
          <w:color w:val="000000"/>
          <w:sz w:val="20"/>
          <w:szCs w:val="20"/>
        </w:rPr>
        <w:t xml:space="preserve">Dennis </w:t>
      </w:r>
      <w:r w:rsidR="000651A6">
        <w:rPr>
          <w:color w:val="000000"/>
          <w:sz w:val="20"/>
          <w:szCs w:val="20"/>
        </w:rPr>
        <w:t>Ch</w:t>
      </w:r>
      <w:r>
        <w:rPr>
          <w:color w:val="000000"/>
          <w:sz w:val="20"/>
          <w:szCs w:val="20"/>
        </w:rPr>
        <w:t>ing Teaching Award, UH Shidler College. (May 2011</w:t>
      </w:r>
      <w:r w:rsidR="000651A6">
        <w:rPr>
          <w:color w:val="000000"/>
          <w:sz w:val="20"/>
          <w:szCs w:val="20"/>
        </w:rPr>
        <w:t>, 2006, 1994, 1991</w:t>
      </w:r>
      <w:r>
        <w:rPr>
          <w:color w:val="000000"/>
          <w:sz w:val="20"/>
          <w:szCs w:val="20"/>
        </w:rPr>
        <w:t>).</w:t>
      </w:r>
    </w:p>
    <w:p w14:paraId="5C3DAAB3" w14:textId="16A4A5DE" w:rsidR="00FB63C5" w:rsidRPr="000651A6" w:rsidRDefault="006417E2" w:rsidP="000651A6">
      <w:pPr>
        <w:spacing w:line="200" w:lineRule="atLeast"/>
        <w:ind w:left="1440" w:hanging="360"/>
        <w:rPr>
          <w:color w:val="000000"/>
          <w:sz w:val="20"/>
          <w:szCs w:val="20"/>
        </w:rPr>
      </w:pPr>
      <w:r>
        <w:rPr>
          <w:color w:val="000000"/>
          <w:sz w:val="20"/>
          <w:szCs w:val="20"/>
        </w:rPr>
        <w:t>Outstanding Achievement in Accounting Education, Hawaii Society of CPAs. (2008).</w:t>
      </w:r>
    </w:p>
    <w:p w14:paraId="44CA6F8A" w14:textId="77777777" w:rsidR="00FB63C5" w:rsidRDefault="006417E2">
      <w:pPr>
        <w:spacing w:line="200" w:lineRule="atLeast"/>
        <w:ind w:left="1440" w:hanging="360"/>
        <w:rPr>
          <w:color w:val="000000"/>
          <w:sz w:val="20"/>
          <w:szCs w:val="20"/>
        </w:rPr>
      </w:pPr>
      <w:r>
        <w:rPr>
          <w:color w:val="000000"/>
          <w:sz w:val="20"/>
          <w:szCs w:val="20"/>
        </w:rPr>
        <w:t>Board of Regents Teaching Excellence Award, UH. (1994).</w:t>
      </w:r>
    </w:p>
    <w:p w14:paraId="2525EB29" w14:textId="31C04E1A" w:rsidR="00FB63C5" w:rsidRDefault="00FB63C5" w:rsidP="007079EB">
      <w:pPr>
        <w:spacing w:line="200" w:lineRule="atLeast"/>
        <w:rPr>
          <w:color w:val="000000"/>
          <w:sz w:val="20"/>
          <w:szCs w:val="20"/>
        </w:rPr>
      </w:pPr>
    </w:p>
    <w:p w14:paraId="7ED29ABD" w14:textId="77777777" w:rsidR="0059515E" w:rsidRPr="0059515E" w:rsidRDefault="0059515E" w:rsidP="0059515E">
      <w:pPr>
        <w:shd w:val="clear" w:color="auto" w:fill="FFFFFF"/>
        <w:autoSpaceDE/>
        <w:autoSpaceDN/>
        <w:adjustRightInd/>
        <w:rPr>
          <w:rFonts w:ascii="Arial" w:eastAsia="Times New Roman" w:hAnsi="Arial" w:cs="Arial"/>
          <w:color w:val="222222"/>
        </w:rPr>
      </w:pPr>
      <w:r w:rsidRPr="0059515E">
        <w:rPr>
          <w:rFonts w:ascii="Open Sans" w:eastAsia="Times New Roman" w:hAnsi="Open Sans" w:cs="Open Sans"/>
          <w:b/>
          <w:bCs/>
          <w:color w:val="666666"/>
          <w:sz w:val="20"/>
          <w:szCs w:val="20"/>
        </w:rPr>
        <w:t>Innovation, Impact, and Engagement</w:t>
      </w:r>
    </w:p>
    <w:p w14:paraId="7087527F" w14:textId="77777777" w:rsidR="0059515E" w:rsidRPr="0059515E" w:rsidRDefault="0059515E" w:rsidP="0059515E">
      <w:pPr>
        <w:autoSpaceDE/>
        <w:autoSpaceDN/>
        <w:adjustRightInd/>
        <w:rPr>
          <w:rFonts w:ascii="Calibri" w:eastAsia="Times New Roman" w:hAnsi="Calibri" w:cs="Calibri"/>
          <w:color w:val="500050"/>
          <w:shd w:val="clear" w:color="auto" w:fill="FFFFFF"/>
        </w:rPr>
      </w:pPr>
      <w:r w:rsidRPr="0059515E">
        <w:rPr>
          <w:rFonts w:ascii="Open Sans" w:eastAsia="Times New Roman" w:hAnsi="Open Sans" w:cs="Open Sans"/>
          <w:color w:val="666666"/>
          <w:sz w:val="20"/>
          <w:szCs w:val="20"/>
          <w:shd w:val="clear" w:color="auto" w:fill="F8F8F8"/>
        </w:rPr>
        <w:t> </w:t>
      </w:r>
    </w:p>
    <w:p w14:paraId="1274CC7F" w14:textId="77777777" w:rsidR="0059515E" w:rsidRPr="0059515E" w:rsidRDefault="0059515E" w:rsidP="0059515E">
      <w:pPr>
        <w:autoSpaceDE/>
        <w:autoSpaceDN/>
        <w:adjustRightInd/>
        <w:rPr>
          <w:rFonts w:ascii="Calibri" w:eastAsia="Times New Roman" w:hAnsi="Calibri" w:cs="Calibri"/>
          <w:color w:val="500050"/>
          <w:shd w:val="clear" w:color="auto" w:fill="FFFFFF"/>
        </w:rPr>
      </w:pPr>
      <w:r w:rsidRPr="0059515E">
        <w:rPr>
          <w:rFonts w:eastAsia="Times New Roman"/>
          <w:color w:val="666666"/>
          <w:shd w:val="clear" w:color="auto" w:fill="F8F8F8"/>
        </w:rPr>
        <w:t xml:space="preserve">Pearson has developed innovative skills-based courses for accounting education at UH-Manoa. He has extended the idea in a stream of educational research </w:t>
      </w:r>
      <w:proofErr w:type="gramStart"/>
      <w:r w:rsidRPr="0059515E">
        <w:rPr>
          <w:rFonts w:eastAsia="Times New Roman"/>
          <w:color w:val="666666"/>
          <w:shd w:val="clear" w:color="auto" w:fill="F8F8F8"/>
        </w:rPr>
        <w:t>by  educating</w:t>
      </w:r>
      <w:proofErr w:type="gramEnd"/>
      <w:r w:rsidRPr="0059515E">
        <w:rPr>
          <w:rFonts w:eastAsia="Times New Roman"/>
          <w:color w:val="666666"/>
          <w:shd w:val="clear" w:color="auto" w:fill="F8F8F8"/>
        </w:rPr>
        <w:t xml:space="preserve"> others about professional research by co-authoring the textbook </w:t>
      </w:r>
      <w:r w:rsidRPr="0059515E">
        <w:rPr>
          <w:rFonts w:eastAsia="Times New Roman"/>
          <w:b/>
          <w:bCs/>
          <w:color w:val="666666"/>
          <w:shd w:val="clear" w:color="auto" w:fill="F8F8F8"/>
        </w:rPr>
        <w:t>Accounting and Auditing Research: Tools and Strategies</w:t>
      </w:r>
      <w:r w:rsidRPr="0059515E">
        <w:rPr>
          <w:rFonts w:eastAsia="Times New Roman"/>
          <w:color w:val="666666"/>
          <w:shd w:val="clear" w:color="auto" w:fill="F8F8F8"/>
        </w:rPr>
        <w:t> published by Wiley, a premier publisher of business education materials. Now in its 10</w:t>
      </w:r>
      <w:r w:rsidRPr="0059515E">
        <w:rPr>
          <w:rFonts w:eastAsia="Times New Roman"/>
          <w:color w:val="666666"/>
          <w:shd w:val="clear" w:color="auto" w:fill="F8F8F8"/>
          <w:vertAlign w:val="superscript"/>
        </w:rPr>
        <w:t>th</w:t>
      </w:r>
      <w:r w:rsidRPr="0059515E">
        <w:rPr>
          <w:rFonts w:eastAsia="Times New Roman"/>
          <w:color w:val="666666"/>
          <w:shd w:val="clear" w:color="auto" w:fill="F8F8F8"/>
        </w:rPr>
        <w:t> edition, Pearson’s textbook has helped educate students for decades at over one hundred universities.</w:t>
      </w:r>
    </w:p>
    <w:p w14:paraId="25D5EF71" w14:textId="77777777" w:rsidR="0059515E" w:rsidRPr="0059515E" w:rsidRDefault="0059515E" w:rsidP="0059515E">
      <w:pPr>
        <w:autoSpaceDE/>
        <w:autoSpaceDN/>
        <w:adjustRightInd/>
        <w:rPr>
          <w:rFonts w:ascii="Calibri" w:eastAsia="Times New Roman" w:hAnsi="Calibri" w:cs="Calibri"/>
          <w:color w:val="500050"/>
          <w:shd w:val="clear" w:color="auto" w:fill="FFFFFF"/>
        </w:rPr>
      </w:pPr>
      <w:r w:rsidRPr="0059515E">
        <w:rPr>
          <w:rFonts w:eastAsia="Times New Roman"/>
          <w:color w:val="666666"/>
          <w:shd w:val="clear" w:color="auto" w:fill="F8F8F8"/>
        </w:rPr>
        <w:t> </w:t>
      </w:r>
    </w:p>
    <w:p w14:paraId="1B4F8A95" w14:textId="77777777" w:rsidR="0059515E" w:rsidRPr="0059515E" w:rsidRDefault="0059515E" w:rsidP="0059515E">
      <w:pPr>
        <w:autoSpaceDE/>
        <w:autoSpaceDN/>
        <w:adjustRightInd/>
        <w:rPr>
          <w:rFonts w:ascii="Calibri" w:eastAsia="Times New Roman" w:hAnsi="Calibri" w:cs="Calibri"/>
          <w:color w:val="500050"/>
          <w:shd w:val="clear" w:color="auto" w:fill="FFFFFF"/>
        </w:rPr>
      </w:pPr>
      <w:r w:rsidRPr="0059515E">
        <w:rPr>
          <w:rFonts w:eastAsia="Times New Roman"/>
          <w:color w:val="666666"/>
          <w:shd w:val="clear" w:color="auto" w:fill="F8F8F8"/>
        </w:rPr>
        <w:t>The impact of Pearson’s research is best illustrated by comparing his tax research with the G-20’s creation in 2021 of the </w:t>
      </w:r>
      <w:r w:rsidRPr="0059515E">
        <w:rPr>
          <w:rFonts w:eastAsia="Times New Roman"/>
          <w:color w:val="500050"/>
          <w:shd w:val="clear" w:color="auto" w:fill="FFFFFF"/>
        </w:rPr>
        <w:t>“Global Agreement on Corporate Tax.” Pillar One </w:t>
      </w:r>
      <w:r w:rsidRPr="0059515E">
        <w:rPr>
          <w:rFonts w:eastAsia="Times New Roman"/>
          <w:color w:val="333333"/>
          <w:shd w:val="clear" w:color="auto" w:fill="FCFCFC"/>
        </w:rPr>
        <w:t>redirected some of the taxes that MNEs pay to the countries where their products or services are sold, rather than going only to the country they’re headquartered in. Pillar Two provides a global minimum effective tax rate. </w:t>
      </w:r>
      <w:r w:rsidRPr="0059515E">
        <w:rPr>
          <w:rFonts w:eastAsia="Times New Roman"/>
          <w:color w:val="500050"/>
          <w:shd w:val="clear" w:color="auto" w:fill="FFFFFF"/>
        </w:rPr>
        <w:t xml:space="preserve">Pearson’s article “Proposed International Reforms for Reducing Transfer </w:t>
      </w:r>
      <w:r w:rsidRPr="0059515E">
        <w:rPr>
          <w:rFonts w:eastAsia="Times New Roman"/>
          <w:color w:val="500050"/>
          <w:shd w:val="clear" w:color="auto" w:fill="FFFFFF"/>
        </w:rPr>
        <w:lastRenderedPageBreak/>
        <w:t>Pricing Manipulation of Intellectual Property,” 40</w:t>
      </w:r>
      <w:r w:rsidRPr="0059515E">
        <w:rPr>
          <w:rFonts w:eastAsia="Times New Roman"/>
          <w:i/>
          <w:iCs/>
          <w:color w:val="500050"/>
          <w:shd w:val="clear" w:color="auto" w:fill="FFFFFF"/>
        </w:rPr>
        <w:t> N.Y.U. J. INT’L L. &amp; POL. </w:t>
      </w:r>
      <w:r w:rsidRPr="0059515E">
        <w:rPr>
          <w:rFonts w:eastAsia="Times New Roman"/>
          <w:color w:val="500050"/>
          <w:shd w:val="clear" w:color="auto" w:fill="FFFFFF"/>
        </w:rPr>
        <w:t>541, 587 (2008)</w:t>
      </w:r>
      <w:r w:rsidRPr="0059515E">
        <w:rPr>
          <w:rFonts w:eastAsia="Times New Roman"/>
          <w:i/>
          <w:iCs/>
          <w:color w:val="500050"/>
          <w:shd w:val="clear" w:color="auto" w:fill="FFFFFF"/>
        </w:rPr>
        <w:t> </w:t>
      </w:r>
      <w:r w:rsidRPr="0059515E">
        <w:rPr>
          <w:rFonts w:eastAsia="Times New Roman"/>
          <w:color w:val="500050"/>
          <w:shd w:val="clear" w:color="auto" w:fill="FFFFFF"/>
        </w:rPr>
        <w:t xml:space="preserve">stated: “This Note proposes three major international legal reforms to </w:t>
      </w:r>
      <w:proofErr w:type="gramStart"/>
      <w:r w:rsidRPr="0059515E">
        <w:rPr>
          <w:rFonts w:eastAsia="Times New Roman"/>
          <w:color w:val="500050"/>
          <w:shd w:val="clear" w:color="auto" w:fill="FFFFFF"/>
        </w:rPr>
        <w:t>more effectively reduce abusive tax avoidance</w:t>
      </w:r>
      <w:proofErr w:type="gramEnd"/>
      <w:r w:rsidRPr="0059515E">
        <w:rPr>
          <w:rFonts w:eastAsia="Times New Roman"/>
          <w:color w:val="500050"/>
          <w:shd w:val="clear" w:color="auto" w:fill="FFFFFF"/>
        </w:rPr>
        <w:t xml:space="preserve"> by MNE Groups. The first proposal is to incorporate a minimum tax … to prevent MNE Groups from escaping significant tax on their IP… The third proposal is to apply formulary apportionment to determine the amount of income from IP allocable to these MNEs.”</w:t>
      </w:r>
    </w:p>
    <w:p w14:paraId="55844960" w14:textId="77777777" w:rsidR="0059515E" w:rsidRPr="0059515E" w:rsidRDefault="0059515E" w:rsidP="0059515E">
      <w:pPr>
        <w:autoSpaceDE/>
        <w:autoSpaceDN/>
        <w:adjustRightInd/>
        <w:rPr>
          <w:rFonts w:ascii="Calibri" w:eastAsia="Times New Roman" w:hAnsi="Calibri" w:cs="Calibri"/>
          <w:color w:val="500050"/>
          <w:shd w:val="clear" w:color="auto" w:fill="FFFFFF"/>
        </w:rPr>
      </w:pPr>
      <w:r w:rsidRPr="0059515E">
        <w:rPr>
          <w:rFonts w:eastAsia="Times New Roman"/>
          <w:color w:val="500050"/>
          <w:shd w:val="clear" w:color="auto" w:fill="FFFFFF"/>
        </w:rPr>
        <w:t> </w:t>
      </w:r>
    </w:p>
    <w:p w14:paraId="4EFFBA25" w14:textId="77777777" w:rsidR="0059515E" w:rsidRPr="0059515E" w:rsidRDefault="0059515E" w:rsidP="0059515E">
      <w:pPr>
        <w:autoSpaceDE/>
        <w:autoSpaceDN/>
        <w:adjustRightInd/>
        <w:rPr>
          <w:rFonts w:ascii="Calibri" w:eastAsia="Times New Roman" w:hAnsi="Calibri" w:cs="Calibri"/>
          <w:color w:val="500050"/>
          <w:shd w:val="clear" w:color="auto" w:fill="FFFFFF"/>
        </w:rPr>
      </w:pPr>
      <w:r w:rsidRPr="0059515E">
        <w:rPr>
          <w:rFonts w:eastAsia="Times New Roman"/>
          <w:color w:val="500050"/>
          <w:shd w:val="clear" w:color="auto" w:fill="FFFFFF"/>
        </w:rPr>
        <w:t>Pearson’s engagement with his students is illustrated with his collection of leading teaching awards that he has received over the years, including The University of Hawaii Board of Regents award, the Shidler College’s Dennis Ching award, and various other awards. Engagement in his research is shown by his receipt of the prestigious George A. Katz award in securities law at NYU, as well as his continued publication in a wide variety of respected academic and professional journals. Engagement in service to the university is illustrated by his periodic leadership as the Shidler College Faculty Senate President</w:t>
      </w:r>
      <w:r w:rsidRPr="0059515E">
        <w:rPr>
          <w:rFonts w:eastAsia="Times New Roman"/>
          <w:color w:val="666666"/>
          <w:shd w:val="clear" w:color="auto" w:fill="F8F8F8"/>
        </w:rPr>
        <w:t>.</w:t>
      </w:r>
    </w:p>
    <w:p w14:paraId="398100D4" w14:textId="77777777" w:rsidR="0059515E" w:rsidRDefault="0059515E" w:rsidP="007079EB">
      <w:pPr>
        <w:spacing w:line="200" w:lineRule="atLeast"/>
        <w:rPr>
          <w:color w:val="000000"/>
          <w:sz w:val="20"/>
          <w:szCs w:val="20"/>
        </w:rPr>
      </w:pPr>
    </w:p>
    <w:p w14:paraId="3ABB3832" w14:textId="6F056E35" w:rsidR="00FB63C5" w:rsidRPr="007079EB" w:rsidRDefault="006417E2" w:rsidP="007079EB">
      <w:pPr>
        <w:widowControl w:val="0"/>
        <w:spacing w:line="280" w:lineRule="atLeast"/>
        <w:rPr>
          <w:b/>
          <w:bCs/>
          <w:color w:val="000000"/>
          <w:sz w:val="28"/>
          <w:szCs w:val="28"/>
        </w:rPr>
      </w:pPr>
      <w:r>
        <w:rPr>
          <w:b/>
          <w:bCs/>
          <w:color w:val="000000"/>
          <w:sz w:val="28"/>
          <w:szCs w:val="28"/>
        </w:rPr>
        <w:t>TEACHING</w:t>
      </w:r>
      <w:r w:rsidR="008D63B8">
        <w:rPr>
          <w:b/>
          <w:bCs/>
          <w:color w:val="000000"/>
          <w:sz w:val="28"/>
          <w:szCs w:val="28"/>
        </w:rPr>
        <w:t xml:space="preserve"> in recent years:</w:t>
      </w:r>
    </w:p>
    <w:p w14:paraId="3B67A7C3" w14:textId="77777777" w:rsidR="00FB63C5" w:rsidRPr="007079EB" w:rsidRDefault="006417E2" w:rsidP="007079EB">
      <w:pPr>
        <w:pStyle w:val="Heading3-Indent"/>
        <w:rPr>
          <w:rFonts w:ascii="Times New Roman" w:hAnsi="Times New Roman" w:cs="Times New Roman"/>
          <w:color w:val="000000"/>
          <w:sz w:val="24"/>
          <w:szCs w:val="24"/>
        </w:rPr>
      </w:pPr>
      <w:r w:rsidRPr="007079EB">
        <w:rPr>
          <w:rFonts w:ascii="Times New Roman" w:hAnsi="Times New Roman" w:cs="Times New Roman"/>
          <w:color w:val="000000"/>
          <w:sz w:val="24"/>
          <w:szCs w:val="24"/>
        </w:rPr>
        <w:t>University of Hawaii at Manoa</w:t>
      </w:r>
    </w:p>
    <w:p w14:paraId="23727932" w14:textId="4BDF91ED" w:rsidR="008D63B8" w:rsidRDefault="006417E2" w:rsidP="000651A6">
      <w:pPr>
        <w:spacing w:line="200" w:lineRule="atLeast"/>
        <w:ind w:left="1440" w:hanging="360"/>
        <w:rPr>
          <w:color w:val="000000"/>
          <w:sz w:val="20"/>
          <w:szCs w:val="20"/>
        </w:rPr>
      </w:pPr>
      <w:r>
        <w:rPr>
          <w:color w:val="000000"/>
          <w:sz w:val="20"/>
          <w:szCs w:val="20"/>
        </w:rPr>
        <w:t>ACC 401</w:t>
      </w:r>
      <w:r w:rsidR="008D63B8">
        <w:rPr>
          <w:color w:val="000000"/>
          <w:sz w:val="20"/>
          <w:szCs w:val="20"/>
        </w:rPr>
        <w:t xml:space="preserve"> (Federal Individual Income Taxation)</w:t>
      </w:r>
      <w:r>
        <w:rPr>
          <w:color w:val="000000"/>
          <w:sz w:val="20"/>
          <w:szCs w:val="20"/>
        </w:rPr>
        <w:t xml:space="preserve">, 13 </w:t>
      </w:r>
      <w:r w:rsidR="008D63B8">
        <w:rPr>
          <w:color w:val="000000"/>
          <w:sz w:val="20"/>
          <w:szCs w:val="20"/>
        </w:rPr>
        <w:t>sections</w:t>
      </w:r>
      <w:r>
        <w:rPr>
          <w:color w:val="000000"/>
          <w:sz w:val="20"/>
          <w:szCs w:val="20"/>
        </w:rPr>
        <w:t>.</w:t>
      </w:r>
      <w:r w:rsidR="000651A6">
        <w:rPr>
          <w:color w:val="000000"/>
          <w:sz w:val="20"/>
          <w:szCs w:val="20"/>
        </w:rPr>
        <w:t xml:space="preserve"> </w:t>
      </w:r>
    </w:p>
    <w:p w14:paraId="4ACEB6E9" w14:textId="776CC75C" w:rsidR="008D63B8" w:rsidRDefault="006417E2" w:rsidP="000651A6">
      <w:pPr>
        <w:spacing w:line="200" w:lineRule="atLeast"/>
        <w:ind w:left="1440" w:hanging="360"/>
        <w:rPr>
          <w:color w:val="000000"/>
          <w:sz w:val="20"/>
          <w:szCs w:val="20"/>
        </w:rPr>
      </w:pPr>
      <w:r>
        <w:rPr>
          <w:color w:val="000000"/>
          <w:sz w:val="20"/>
          <w:szCs w:val="20"/>
        </w:rPr>
        <w:t>ACC 407</w:t>
      </w:r>
      <w:r w:rsidR="008D63B8">
        <w:rPr>
          <w:color w:val="000000"/>
          <w:sz w:val="20"/>
          <w:szCs w:val="20"/>
        </w:rPr>
        <w:t xml:space="preserve"> (Taxation of Business Entities)</w:t>
      </w:r>
      <w:r>
        <w:rPr>
          <w:color w:val="000000"/>
          <w:sz w:val="20"/>
          <w:szCs w:val="20"/>
        </w:rPr>
        <w:t>, 1</w:t>
      </w:r>
      <w:r w:rsidR="000F1482">
        <w:rPr>
          <w:color w:val="000000"/>
          <w:sz w:val="20"/>
          <w:szCs w:val="20"/>
        </w:rPr>
        <w:t>3</w:t>
      </w:r>
      <w:r>
        <w:rPr>
          <w:color w:val="000000"/>
          <w:sz w:val="20"/>
          <w:szCs w:val="20"/>
        </w:rPr>
        <w:t xml:space="preserve"> </w:t>
      </w:r>
      <w:r w:rsidR="008D63B8">
        <w:rPr>
          <w:color w:val="000000"/>
          <w:sz w:val="20"/>
          <w:szCs w:val="20"/>
        </w:rPr>
        <w:t>sections</w:t>
      </w:r>
      <w:r>
        <w:rPr>
          <w:color w:val="000000"/>
          <w:sz w:val="20"/>
          <w:szCs w:val="20"/>
        </w:rPr>
        <w:t>.</w:t>
      </w:r>
      <w:r w:rsidR="000651A6">
        <w:rPr>
          <w:color w:val="000000"/>
          <w:sz w:val="20"/>
          <w:szCs w:val="20"/>
        </w:rPr>
        <w:t xml:space="preserve"> </w:t>
      </w:r>
    </w:p>
    <w:p w14:paraId="129BB644" w14:textId="42900619" w:rsidR="0056676A" w:rsidRDefault="006417E2" w:rsidP="000651A6">
      <w:pPr>
        <w:spacing w:line="200" w:lineRule="atLeast"/>
        <w:ind w:left="1440" w:hanging="360"/>
        <w:rPr>
          <w:color w:val="000000"/>
          <w:sz w:val="20"/>
          <w:szCs w:val="20"/>
        </w:rPr>
      </w:pPr>
      <w:r>
        <w:rPr>
          <w:color w:val="000000"/>
          <w:sz w:val="20"/>
          <w:szCs w:val="20"/>
        </w:rPr>
        <w:t>ACC 460e</w:t>
      </w:r>
      <w:r w:rsidR="008D63B8">
        <w:rPr>
          <w:color w:val="000000"/>
          <w:sz w:val="20"/>
          <w:szCs w:val="20"/>
        </w:rPr>
        <w:t xml:space="preserve"> (Accounting Capstone – Tax and Ethics)</w:t>
      </w:r>
      <w:r>
        <w:rPr>
          <w:color w:val="000000"/>
          <w:sz w:val="20"/>
          <w:szCs w:val="20"/>
        </w:rPr>
        <w:t>, 30</w:t>
      </w:r>
      <w:r w:rsidR="000F1482">
        <w:rPr>
          <w:color w:val="000000"/>
          <w:sz w:val="20"/>
          <w:szCs w:val="20"/>
        </w:rPr>
        <w:t>+</w:t>
      </w:r>
      <w:r>
        <w:rPr>
          <w:color w:val="000000"/>
          <w:sz w:val="20"/>
          <w:szCs w:val="20"/>
        </w:rPr>
        <w:t xml:space="preserve"> </w:t>
      </w:r>
      <w:r w:rsidR="008D63B8">
        <w:rPr>
          <w:color w:val="000000"/>
          <w:sz w:val="20"/>
          <w:szCs w:val="20"/>
        </w:rPr>
        <w:t>sections</w:t>
      </w:r>
      <w:r>
        <w:rPr>
          <w:color w:val="000000"/>
          <w:sz w:val="20"/>
          <w:szCs w:val="20"/>
        </w:rPr>
        <w:t>.</w:t>
      </w:r>
      <w:r w:rsidR="000651A6">
        <w:rPr>
          <w:color w:val="000000"/>
          <w:sz w:val="20"/>
          <w:szCs w:val="20"/>
        </w:rPr>
        <w:t xml:space="preserve"> </w:t>
      </w:r>
    </w:p>
    <w:p w14:paraId="7489C56A" w14:textId="4186A67A" w:rsidR="008D63B8" w:rsidRDefault="006417E2" w:rsidP="0056676A">
      <w:pPr>
        <w:spacing w:line="200" w:lineRule="atLeast"/>
        <w:ind w:left="1440" w:hanging="360"/>
        <w:rPr>
          <w:color w:val="000000"/>
          <w:sz w:val="20"/>
          <w:szCs w:val="20"/>
        </w:rPr>
      </w:pPr>
      <w:r>
        <w:rPr>
          <w:color w:val="000000"/>
          <w:sz w:val="20"/>
          <w:szCs w:val="20"/>
        </w:rPr>
        <w:t>ACC 610</w:t>
      </w:r>
      <w:r w:rsidR="008D63B8">
        <w:rPr>
          <w:color w:val="000000"/>
          <w:sz w:val="20"/>
          <w:szCs w:val="20"/>
        </w:rPr>
        <w:t xml:space="preserve"> (International Corporate Governance)</w:t>
      </w:r>
      <w:r>
        <w:rPr>
          <w:color w:val="000000"/>
          <w:sz w:val="20"/>
          <w:szCs w:val="20"/>
        </w:rPr>
        <w:t xml:space="preserve">, 2 </w:t>
      </w:r>
      <w:r w:rsidR="008D63B8">
        <w:rPr>
          <w:color w:val="000000"/>
          <w:sz w:val="20"/>
          <w:szCs w:val="20"/>
        </w:rPr>
        <w:t>sections</w:t>
      </w:r>
      <w:r>
        <w:rPr>
          <w:color w:val="000000"/>
          <w:sz w:val="20"/>
          <w:szCs w:val="20"/>
        </w:rPr>
        <w:t>.</w:t>
      </w:r>
      <w:r w:rsidR="0056676A">
        <w:rPr>
          <w:color w:val="000000"/>
          <w:sz w:val="20"/>
          <w:szCs w:val="20"/>
        </w:rPr>
        <w:t xml:space="preserve"> </w:t>
      </w:r>
    </w:p>
    <w:p w14:paraId="6A536B3F" w14:textId="3EFE7309" w:rsidR="008D63B8" w:rsidRDefault="006417E2" w:rsidP="0056676A">
      <w:pPr>
        <w:spacing w:line="200" w:lineRule="atLeast"/>
        <w:ind w:left="1440" w:hanging="360"/>
        <w:rPr>
          <w:color w:val="000000"/>
          <w:sz w:val="20"/>
          <w:szCs w:val="20"/>
        </w:rPr>
      </w:pPr>
      <w:r>
        <w:rPr>
          <w:color w:val="000000"/>
          <w:sz w:val="20"/>
          <w:szCs w:val="20"/>
        </w:rPr>
        <w:t>ACC 625</w:t>
      </w:r>
      <w:r w:rsidR="008D63B8">
        <w:rPr>
          <w:color w:val="000000"/>
          <w:sz w:val="20"/>
          <w:szCs w:val="20"/>
        </w:rPr>
        <w:t xml:space="preserve"> (Accounting and Tax Research)</w:t>
      </w:r>
      <w:r>
        <w:rPr>
          <w:color w:val="000000"/>
          <w:sz w:val="20"/>
          <w:szCs w:val="20"/>
        </w:rPr>
        <w:t>, 2</w:t>
      </w:r>
      <w:r w:rsidR="000F1482">
        <w:rPr>
          <w:color w:val="000000"/>
          <w:sz w:val="20"/>
          <w:szCs w:val="20"/>
        </w:rPr>
        <w:t>2</w:t>
      </w:r>
      <w:r>
        <w:rPr>
          <w:color w:val="000000"/>
          <w:sz w:val="20"/>
          <w:szCs w:val="20"/>
        </w:rPr>
        <w:t xml:space="preserve"> </w:t>
      </w:r>
      <w:r w:rsidR="008D63B8">
        <w:rPr>
          <w:color w:val="000000"/>
          <w:sz w:val="20"/>
          <w:szCs w:val="20"/>
        </w:rPr>
        <w:t>sections</w:t>
      </w:r>
      <w:r>
        <w:rPr>
          <w:color w:val="000000"/>
          <w:sz w:val="20"/>
          <w:szCs w:val="20"/>
        </w:rPr>
        <w:t>.</w:t>
      </w:r>
      <w:r w:rsidR="0056676A">
        <w:rPr>
          <w:color w:val="000000"/>
          <w:sz w:val="20"/>
          <w:szCs w:val="20"/>
        </w:rPr>
        <w:t xml:space="preserve"> </w:t>
      </w:r>
    </w:p>
    <w:p w14:paraId="32BCFD51" w14:textId="77777777" w:rsidR="00FB63C5" w:rsidRDefault="00FB63C5">
      <w:pPr>
        <w:rPr>
          <w:rFonts w:ascii="Lucida Console" w:hAnsi="Lucida Console" w:cs="Lucida Console"/>
          <w:color w:val="333399"/>
          <w:sz w:val="16"/>
          <w:szCs w:val="16"/>
        </w:rPr>
      </w:pPr>
    </w:p>
    <w:p w14:paraId="174EDC14" w14:textId="77777777" w:rsidR="00FB63C5" w:rsidRDefault="006417E2" w:rsidP="007079EB">
      <w:pPr>
        <w:widowControl w:val="0"/>
        <w:spacing w:line="240" w:lineRule="atLeast"/>
        <w:ind w:left="360"/>
        <w:rPr>
          <w:b/>
          <w:bCs/>
          <w:color w:val="000000"/>
        </w:rPr>
      </w:pPr>
      <w:r>
        <w:rPr>
          <w:b/>
          <w:bCs/>
          <w:color w:val="000000"/>
        </w:rPr>
        <w:t>Directed Student Instruction</w:t>
      </w:r>
      <w:r w:rsidR="007079EB">
        <w:rPr>
          <w:b/>
          <w:bCs/>
          <w:color w:val="000000"/>
        </w:rPr>
        <w:t xml:space="preserve"> Examples</w:t>
      </w:r>
    </w:p>
    <w:p w14:paraId="475DA1F7" w14:textId="77777777" w:rsidR="00FB63C5" w:rsidRPr="007079EB" w:rsidRDefault="006417E2" w:rsidP="007079EB">
      <w:pPr>
        <w:widowControl w:val="0"/>
        <w:spacing w:line="200" w:lineRule="atLeast"/>
        <w:ind w:left="1080" w:hanging="360"/>
        <w:rPr>
          <w:color w:val="000000"/>
          <w:sz w:val="20"/>
          <w:szCs w:val="20"/>
        </w:rPr>
      </w:pPr>
      <w:r>
        <w:rPr>
          <w:color w:val="000000"/>
          <w:sz w:val="20"/>
          <w:szCs w:val="20"/>
        </w:rPr>
        <w:t xml:space="preserve">Dissertation Committee Member, School of Accountancy. </w:t>
      </w:r>
      <w:r>
        <w:rPr>
          <w:color w:val="000000"/>
          <w:sz w:val="20"/>
          <w:szCs w:val="20"/>
        </w:rPr>
        <w:br/>
        <w:t xml:space="preserve">Advised: Nate, </w:t>
      </w:r>
      <w:proofErr w:type="spellStart"/>
      <w:r>
        <w:rPr>
          <w:color w:val="000000"/>
          <w:sz w:val="20"/>
          <w:szCs w:val="20"/>
        </w:rPr>
        <w:t>Staheli</w:t>
      </w:r>
      <w:proofErr w:type="spellEnd"/>
      <w:r w:rsidR="0056676A">
        <w:rPr>
          <w:color w:val="000000"/>
          <w:sz w:val="20"/>
          <w:szCs w:val="20"/>
        </w:rPr>
        <w:t>,</w:t>
      </w:r>
      <w:r w:rsidR="0056676A" w:rsidRPr="0056676A">
        <w:rPr>
          <w:color w:val="000000"/>
          <w:sz w:val="20"/>
          <w:szCs w:val="20"/>
        </w:rPr>
        <w:t xml:space="preserve"> </w:t>
      </w:r>
      <w:r w:rsidR="0056676A">
        <w:rPr>
          <w:color w:val="000000"/>
          <w:sz w:val="20"/>
          <w:szCs w:val="20"/>
        </w:rPr>
        <w:t>Joshua, Cieslewicz,</w:t>
      </w:r>
      <w:r w:rsidR="0056676A" w:rsidRPr="0056676A">
        <w:rPr>
          <w:color w:val="000000"/>
          <w:sz w:val="20"/>
          <w:szCs w:val="20"/>
        </w:rPr>
        <w:t xml:space="preserve"> </w:t>
      </w:r>
      <w:r w:rsidR="0056676A">
        <w:rPr>
          <w:color w:val="000000"/>
          <w:sz w:val="20"/>
          <w:szCs w:val="20"/>
        </w:rPr>
        <w:t xml:space="preserve">Liu, </w:t>
      </w:r>
      <w:proofErr w:type="spellStart"/>
      <w:r w:rsidR="0056676A">
        <w:rPr>
          <w:color w:val="000000"/>
          <w:sz w:val="20"/>
          <w:szCs w:val="20"/>
        </w:rPr>
        <w:t>CaiXing</w:t>
      </w:r>
      <w:proofErr w:type="spellEnd"/>
    </w:p>
    <w:p w14:paraId="6E1B4B22" w14:textId="77777777" w:rsidR="007079EB" w:rsidRDefault="006417E2" w:rsidP="007079EB">
      <w:pPr>
        <w:widowControl w:val="0"/>
        <w:spacing w:line="200" w:lineRule="atLeast"/>
        <w:ind w:left="1080" w:hanging="360"/>
        <w:rPr>
          <w:color w:val="000000"/>
          <w:sz w:val="20"/>
          <w:szCs w:val="20"/>
        </w:rPr>
      </w:pPr>
      <w:r>
        <w:rPr>
          <w:color w:val="000000"/>
          <w:sz w:val="20"/>
          <w:szCs w:val="20"/>
        </w:rPr>
        <w:t xml:space="preserve">Dissertation Committee Member, Management and Industrial Relations. Advised: </w:t>
      </w:r>
      <w:proofErr w:type="spellStart"/>
      <w:r>
        <w:rPr>
          <w:color w:val="000000"/>
          <w:sz w:val="20"/>
          <w:szCs w:val="20"/>
        </w:rPr>
        <w:t>Kristan</w:t>
      </w:r>
      <w:proofErr w:type="spellEnd"/>
      <w:r>
        <w:rPr>
          <w:color w:val="000000"/>
          <w:sz w:val="20"/>
          <w:szCs w:val="20"/>
        </w:rPr>
        <w:t>, Powell</w:t>
      </w:r>
    </w:p>
    <w:p w14:paraId="2B713E08" w14:textId="7B875E98" w:rsidR="00FB63C5" w:rsidRDefault="006417E2">
      <w:pPr>
        <w:widowControl w:val="0"/>
        <w:spacing w:line="200" w:lineRule="atLeast"/>
        <w:ind w:left="1080" w:hanging="360"/>
        <w:rPr>
          <w:color w:val="000000"/>
          <w:sz w:val="20"/>
          <w:szCs w:val="20"/>
        </w:rPr>
      </w:pPr>
      <w:r>
        <w:rPr>
          <w:color w:val="000000"/>
          <w:sz w:val="20"/>
          <w:szCs w:val="20"/>
        </w:rPr>
        <w:t>Dissertation Committee Member, "Meaning in Legal Discourse: Beyond the Lexicon</w:t>
      </w:r>
      <w:r w:rsidR="000F1482">
        <w:rPr>
          <w:color w:val="000000"/>
          <w:sz w:val="20"/>
          <w:szCs w:val="20"/>
        </w:rPr>
        <w:t>.</w:t>
      </w:r>
      <w:r>
        <w:rPr>
          <w:color w:val="000000"/>
          <w:sz w:val="20"/>
          <w:szCs w:val="20"/>
        </w:rPr>
        <w:t xml:space="preserve">" </w:t>
      </w:r>
      <w:r>
        <w:rPr>
          <w:color w:val="000000"/>
          <w:sz w:val="20"/>
          <w:szCs w:val="20"/>
        </w:rPr>
        <w:br/>
        <w:t xml:space="preserve">Advised: Nanette, </w:t>
      </w:r>
      <w:proofErr w:type="spellStart"/>
      <w:r>
        <w:rPr>
          <w:color w:val="000000"/>
          <w:sz w:val="20"/>
          <w:szCs w:val="20"/>
        </w:rPr>
        <w:t>Wichman</w:t>
      </w:r>
      <w:proofErr w:type="spellEnd"/>
      <w:r>
        <w:rPr>
          <w:color w:val="000000"/>
          <w:sz w:val="20"/>
          <w:szCs w:val="20"/>
        </w:rPr>
        <w:t xml:space="preserve"> in Linguistics</w:t>
      </w:r>
    </w:p>
    <w:p w14:paraId="326586AF" w14:textId="77777777" w:rsidR="00FB63C5" w:rsidRDefault="00FB63C5">
      <w:pPr>
        <w:widowControl w:val="0"/>
        <w:spacing w:line="200" w:lineRule="atLeast"/>
        <w:ind w:left="720"/>
        <w:rPr>
          <w:color w:val="000000"/>
          <w:sz w:val="20"/>
          <w:szCs w:val="20"/>
        </w:rPr>
      </w:pPr>
    </w:p>
    <w:p w14:paraId="7BECAFE0" w14:textId="77777777" w:rsidR="007079EB" w:rsidRDefault="007079EB">
      <w:pPr>
        <w:widowControl w:val="0"/>
        <w:spacing w:line="200" w:lineRule="atLeast"/>
        <w:ind w:left="720"/>
        <w:rPr>
          <w:color w:val="000000"/>
          <w:sz w:val="20"/>
          <w:szCs w:val="20"/>
        </w:rPr>
      </w:pPr>
    </w:p>
    <w:p w14:paraId="42242F71" w14:textId="77777777" w:rsidR="00FB63C5" w:rsidRPr="007079EB" w:rsidRDefault="006417E2" w:rsidP="007079EB">
      <w:pPr>
        <w:widowControl w:val="0"/>
        <w:spacing w:line="280" w:lineRule="atLeast"/>
        <w:rPr>
          <w:b/>
          <w:bCs/>
          <w:color w:val="000000"/>
          <w:sz w:val="28"/>
          <w:szCs w:val="28"/>
        </w:rPr>
      </w:pPr>
      <w:r>
        <w:rPr>
          <w:b/>
          <w:bCs/>
          <w:color w:val="000000"/>
          <w:sz w:val="28"/>
          <w:szCs w:val="28"/>
        </w:rPr>
        <w:t>RESEARCH</w:t>
      </w:r>
    </w:p>
    <w:p w14:paraId="013CE0B0" w14:textId="77777777" w:rsidR="00FB63C5" w:rsidRDefault="006417E2">
      <w:pPr>
        <w:pStyle w:val="Heading3-Indent"/>
        <w:ind w:left="720"/>
        <w:rPr>
          <w:rFonts w:ascii="Times New Roman" w:hAnsi="Times New Roman" w:cs="Times New Roman"/>
        </w:rPr>
      </w:pPr>
      <w:r>
        <w:rPr>
          <w:rFonts w:ascii="Times New Roman" w:hAnsi="Times New Roman" w:cs="Times New Roman"/>
        </w:rPr>
        <w:t>Books</w:t>
      </w:r>
    </w:p>
    <w:p w14:paraId="1784833A" w14:textId="77777777" w:rsidR="00FB63C5" w:rsidRDefault="00FB63C5">
      <w:pPr>
        <w:pStyle w:val="Heading3-Indent"/>
        <w:ind w:left="720"/>
        <w:rPr>
          <w:rFonts w:ascii="Times New Roman" w:hAnsi="Times New Roman" w:cs="Times New Roman"/>
        </w:rPr>
      </w:pPr>
    </w:p>
    <w:p w14:paraId="51AAFFE4" w14:textId="77777777" w:rsidR="0056676A" w:rsidRDefault="0056676A" w:rsidP="00614B79">
      <w:pPr>
        <w:pStyle w:val="Text-Citation"/>
        <w:ind w:left="1440"/>
        <w:rPr>
          <w:rFonts w:ascii="Times New Roman" w:hAnsi="Times New Roman" w:cs="Times New Roman"/>
        </w:rPr>
      </w:pPr>
      <w:r>
        <w:rPr>
          <w:rFonts w:ascii="Times New Roman" w:hAnsi="Times New Roman" w:cs="Times New Roman"/>
        </w:rPr>
        <w:t>Weirich, T., Pearson, T., Churyk, N. (20</w:t>
      </w:r>
      <w:r w:rsidR="00614B79">
        <w:rPr>
          <w:rFonts w:ascii="Times New Roman" w:hAnsi="Times New Roman" w:cs="Times New Roman"/>
        </w:rPr>
        <w:t>20</w:t>
      </w:r>
      <w:r>
        <w:rPr>
          <w:rFonts w:ascii="Times New Roman" w:hAnsi="Times New Roman" w:cs="Times New Roman"/>
        </w:rPr>
        <w:t xml:space="preserve">). </w:t>
      </w:r>
      <w:r>
        <w:rPr>
          <w:rFonts w:ascii="Times New Roman" w:hAnsi="Times New Roman" w:cs="Times New Roman"/>
          <w:i/>
          <w:iCs/>
        </w:rPr>
        <w:t xml:space="preserve">Accounting and Auditing Research: Tools and Strategies - </w:t>
      </w:r>
      <w:r w:rsidR="00614B79">
        <w:rPr>
          <w:rFonts w:ascii="Times New Roman" w:hAnsi="Times New Roman" w:cs="Times New Roman"/>
          <w:i/>
          <w:iCs/>
        </w:rPr>
        <w:t>10</w:t>
      </w:r>
      <w:r>
        <w:rPr>
          <w:rFonts w:ascii="Times New Roman" w:hAnsi="Times New Roman" w:cs="Times New Roman"/>
          <w:i/>
          <w:iCs/>
        </w:rPr>
        <w:t>th ed.</w:t>
      </w:r>
      <w:r>
        <w:rPr>
          <w:rFonts w:ascii="Times New Roman" w:hAnsi="Times New Roman" w:cs="Times New Roman"/>
        </w:rPr>
        <w:t xml:space="preserve"> (pp. 250). Wiley.</w:t>
      </w:r>
      <w:r w:rsidR="00614B79">
        <w:rPr>
          <w:rFonts w:ascii="Times New Roman" w:hAnsi="Times New Roman" w:cs="Times New Roman"/>
        </w:rPr>
        <w:t xml:space="preserve"> [9</w:t>
      </w:r>
      <w:r w:rsidR="00614B79" w:rsidRPr="00614B79">
        <w:rPr>
          <w:rFonts w:ascii="Times New Roman" w:hAnsi="Times New Roman" w:cs="Times New Roman"/>
          <w:vertAlign w:val="superscript"/>
        </w:rPr>
        <w:t>th</w:t>
      </w:r>
      <w:r w:rsidR="00614B79">
        <w:rPr>
          <w:rFonts w:ascii="Times New Roman" w:hAnsi="Times New Roman" w:cs="Times New Roman"/>
        </w:rPr>
        <w:t xml:space="preserve"> ed. </w:t>
      </w:r>
      <w:r w:rsidR="00E15CD0">
        <w:rPr>
          <w:rFonts w:ascii="Times New Roman" w:hAnsi="Times New Roman" w:cs="Times New Roman"/>
        </w:rPr>
        <w:t>i</w:t>
      </w:r>
      <w:r w:rsidR="00614B79">
        <w:rPr>
          <w:rFonts w:ascii="Times New Roman" w:hAnsi="Times New Roman" w:cs="Times New Roman"/>
        </w:rPr>
        <w:t>n 2017, 8</w:t>
      </w:r>
      <w:r w:rsidR="00614B79" w:rsidRPr="00614B79">
        <w:rPr>
          <w:rFonts w:ascii="Times New Roman" w:hAnsi="Times New Roman" w:cs="Times New Roman"/>
          <w:vertAlign w:val="superscript"/>
        </w:rPr>
        <w:t>th</w:t>
      </w:r>
      <w:r w:rsidR="00614B79">
        <w:rPr>
          <w:rFonts w:ascii="Times New Roman" w:hAnsi="Times New Roman" w:cs="Times New Roman"/>
        </w:rPr>
        <w:t xml:space="preserve"> ed. </w:t>
      </w:r>
      <w:r w:rsidR="00E15CD0">
        <w:rPr>
          <w:rFonts w:ascii="Times New Roman" w:hAnsi="Times New Roman" w:cs="Times New Roman"/>
        </w:rPr>
        <w:t>i</w:t>
      </w:r>
      <w:r w:rsidR="00614B79">
        <w:rPr>
          <w:rFonts w:ascii="Times New Roman" w:hAnsi="Times New Roman" w:cs="Times New Roman"/>
        </w:rPr>
        <w:t>n 2013, 7</w:t>
      </w:r>
      <w:r w:rsidR="00614B79" w:rsidRPr="00614B79">
        <w:rPr>
          <w:rFonts w:ascii="Times New Roman" w:hAnsi="Times New Roman" w:cs="Times New Roman"/>
          <w:vertAlign w:val="superscript"/>
        </w:rPr>
        <w:t>th</w:t>
      </w:r>
      <w:r w:rsidR="00614B79">
        <w:rPr>
          <w:rFonts w:ascii="Times New Roman" w:hAnsi="Times New Roman" w:cs="Times New Roman"/>
        </w:rPr>
        <w:t xml:space="preserve"> ed. </w:t>
      </w:r>
      <w:r w:rsidR="00E15CD0">
        <w:rPr>
          <w:rFonts w:ascii="Times New Roman" w:hAnsi="Times New Roman" w:cs="Times New Roman"/>
        </w:rPr>
        <w:t>i</w:t>
      </w:r>
      <w:r w:rsidR="00614B79">
        <w:rPr>
          <w:rFonts w:ascii="Times New Roman" w:hAnsi="Times New Roman" w:cs="Times New Roman"/>
        </w:rPr>
        <w:t>n 2009</w:t>
      </w:r>
      <w:r w:rsidR="00E15CD0">
        <w:rPr>
          <w:rFonts w:ascii="Times New Roman" w:hAnsi="Times New Roman" w:cs="Times New Roman"/>
        </w:rPr>
        <w:t>]</w:t>
      </w:r>
    </w:p>
    <w:p w14:paraId="2827BF89" w14:textId="77777777" w:rsidR="00614B79" w:rsidRDefault="00614B79" w:rsidP="00614B79">
      <w:pPr>
        <w:pStyle w:val="Text-Citation"/>
        <w:ind w:left="1440"/>
        <w:rPr>
          <w:rFonts w:ascii="Times New Roman" w:hAnsi="Times New Roman" w:cs="Times New Roman"/>
        </w:rPr>
      </w:pPr>
    </w:p>
    <w:p w14:paraId="17EBA391" w14:textId="67DC4A5D" w:rsidR="00FB63C5" w:rsidRDefault="006417E2">
      <w:pPr>
        <w:pStyle w:val="Text-Citation"/>
        <w:ind w:left="1440"/>
        <w:rPr>
          <w:rFonts w:ascii="Times New Roman" w:hAnsi="Times New Roman" w:cs="Times New Roman"/>
        </w:rPr>
      </w:pPr>
      <w:r>
        <w:rPr>
          <w:rFonts w:ascii="Times New Roman" w:hAnsi="Times New Roman" w:cs="Times New Roman"/>
        </w:rPr>
        <w:t>Weir</w:t>
      </w:r>
      <w:r w:rsidR="008D63B8">
        <w:rPr>
          <w:rFonts w:ascii="Times New Roman" w:hAnsi="Times New Roman" w:cs="Times New Roman"/>
        </w:rPr>
        <w:t>i</w:t>
      </w:r>
      <w:r>
        <w:rPr>
          <w:rFonts w:ascii="Times New Roman" w:hAnsi="Times New Roman" w:cs="Times New Roman"/>
        </w:rPr>
        <w:t xml:space="preserve">ch, T. R., Churyk, N. T., Pearson, T. (2012). </w:t>
      </w:r>
      <w:r>
        <w:rPr>
          <w:rFonts w:ascii="Times New Roman" w:hAnsi="Times New Roman" w:cs="Times New Roman"/>
          <w:i/>
          <w:iCs/>
        </w:rPr>
        <w:t>Accounting and Auditing Database Desk Reference</w:t>
      </w:r>
      <w:r>
        <w:rPr>
          <w:rFonts w:ascii="Times New Roman" w:hAnsi="Times New Roman" w:cs="Times New Roman"/>
        </w:rPr>
        <w:t>. Wiley.</w:t>
      </w:r>
    </w:p>
    <w:p w14:paraId="45EEBF60" w14:textId="77777777" w:rsidR="00FB63C5" w:rsidRDefault="00FB63C5">
      <w:pPr>
        <w:pStyle w:val="Text-Citation"/>
        <w:rPr>
          <w:rFonts w:ascii="Lucida Console" w:hAnsi="Lucida Console" w:cs="Lucida Console"/>
          <w:color w:val="333399"/>
          <w:sz w:val="16"/>
          <w:szCs w:val="16"/>
        </w:rPr>
      </w:pPr>
    </w:p>
    <w:p w14:paraId="7330AD93" w14:textId="091DAF86" w:rsidR="00FB63C5" w:rsidRPr="00614B79" w:rsidRDefault="006417E2" w:rsidP="00614B79">
      <w:pPr>
        <w:pStyle w:val="Text-Citation"/>
        <w:ind w:left="1440"/>
        <w:rPr>
          <w:rFonts w:ascii="Times New Roman" w:hAnsi="Times New Roman" w:cs="Times New Roman"/>
        </w:rPr>
      </w:pPr>
      <w:r>
        <w:rPr>
          <w:rFonts w:ascii="Times New Roman" w:hAnsi="Times New Roman" w:cs="Times New Roman"/>
        </w:rPr>
        <w:t xml:space="preserve">Churyk, N. T., Pearson, T., Weirich, T. R. (2011). </w:t>
      </w:r>
      <w:r>
        <w:rPr>
          <w:rFonts w:ascii="Times New Roman" w:hAnsi="Times New Roman" w:cs="Times New Roman"/>
          <w:i/>
          <w:iCs/>
        </w:rPr>
        <w:t>Mastering the Codif</w:t>
      </w:r>
      <w:r w:rsidR="008D63B8">
        <w:rPr>
          <w:rFonts w:ascii="Times New Roman" w:hAnsi="Times New Roman" w:cs="Times New Roman"/>
          <w:i/>
          <w:iCs/>
        </w:rPr>
        <w:t>i</w:t>
      </w:r>
      <w:r>
        <w:rPr>
          <w:rFonts w:ascii="Times New Roman" w:hAnsi="Times New Roman" w:cs="Times New Roman"/>
          <w:i/>
          <w:iCs/>
        </w:rPr>
        <w:t>cation and e-IFRS: A Case Approach, 1st Edition</w:t>
      </w:r>
      <w:r>
        <w:rPr>
          <w:rFonts w:ascii="Times New Roman" w:hAnsi="Times New Roman" w:cs="Times New Roman"/>
        </w:rPr>
        <w:t xml:space="preserve"> (pp. 112). John W</w:t>
      </w:r>
      <w:r w:rsidR="00614B79">
        <w:rPr>
          <w:rFonts w:ascii="Times New Roman" w:hAnsi="Times New Roman" w:cs="Times New Roman"/>
        </w:rPr>
        <w:t>i</w:t>
      </w:r>
      <w:r>
        <w:rPr>
          <w:rFonts w:ascii="Times New Roman" w:hAnsi="Times New Roman" w:cs="Times New Roman"/>
        </w:rPr>
        <w:t>ley &amp; Sons.</w:t>
      </w:r>
      <w:r w:rsidR="00E15CD0">
        <w:rPr>
          <w:rFonts w:ascii="Times New Roman" w:hAnsi="Times New Roman" w:cs="Times New Roman"/>
        </w:rPr>
        <w:br/>
      </w:r>
    </w:p>
    <w:p w14:paraId="2D7FC93A" w14:textId="77156465" w:rsidR="00FB63C5" w:rsidRDefault="00E15CD0" w:rsidP="00E15CD0">
      <w:pPr>
        <w:pStyle w:val="Text-Citation"/>
        <w:ind w:firstLine="0"/>
        <w:rPr>
          <w:rFonts w:ascii="Lucida Console" w:hAnsi="Lucida Console" w:cs="Lucida Console"/>
          <w:color w:val="333399"/>
          <w:sz w:val="16"/>
          <w:szCs w:val="16"/>
        </w:rPr>
      </w:pPr>
      <w:r>
        <w:rPr>
          <w:rFonts w:ascii="Times New Roman" w:hAnsi="Times New Roman" w:cs="Times New Roman"/>
        </w:rPr>
        <w:t xml:space="preserve">Weirich, T., Pearson, T., </w:t>
      </w:r>
      <w:proofErr w:type="spellStart"/>
      <w:r>
        <w:rPr>
          <w:rFonts w:ascii="Times New Roman" w:hAnsi="Times New Roman" w:cs="Times New Roman"/>
        </w:rPr>
        <w:t>Reinstein</w:t>
      </w:r>
      <w:proofErr w:type="spellEnd"/>
      <w:r>
        <w:rPr>
          <w:rFonts w:ascii="Times New Roman" w:hAnsi="Times New Roman" w:cs="Times New Roman"/>
        </w:rPr>
        <w:t xml:space="preserve">, A. (2005). </w:t>
      </w:r>
      <w:r>
        <w:rPr>
          <w:rFonts w:ascii="Times New Roman" w:hAnsi="Times New Roman" w:cs="Times New Roman"/>
          <w:i/>
          <w:iCs/>
        </w:rPr>
        <w:t>Accounting &amp; Auditing Research: Tools and Strategies</w:t>
      </w:r>
      <w:r>
        <w:rPr>
          <w:rFonts w:ascii="Times New Roman" w:hAnsi="Times New Roman" w:cs="Times New Roman"/>
        </w:rPr>
        <w:t xml:space="preserve"> </w:t>
      </w:r>
      <w:r w:rsidR="008D63B8">
        <w:rPr>
          <w:rFonts w:ascii="Times New Roman" w:hAnsi="Times New Roman" w:cs="Times New Roman"/>
        </w:rPr>
        <w:br/>
        <w:t xml:space="preserve"> </w:t>
      </w:r>
      <w:proofErr w:type="gramStart"/>
      <w:r w:rsidR="008D63B8">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6th ed. 2005 ed., pp. 237). Thomson.</w:t>
      </w:r>
    </w:p>
    <w:p w14:paraId="1A579468" w14:textId="77777777" w:rsidR="00FB63C5" w:rsidRDefault="00FB63C5">
      <w:pPr>
        <w:pStyle w:val="Text-Citation"/>
        <w:rPr>
          <w:rFonts w:ascii="Lucida Console" w:hAnsi="Lucida Console" w:cs="Lucida Console"/>
          <w:color w:val="333399"/>
          <w:sz w:val="16"/>
          <w:szCs w:val="16"/>
        </w:rPr>
      </w:pPr>
    </w:p>
    <w:p w14:paraId="2CE5278F" w14:textId="77777777" w:rsidR="00FB63C5" w:rsidRDefault="006417E2">
      <w:pPr>
        <w:pStyle w:val="Heading3-Indent"/>
        <w:ind w:left="720"/>
        <w:rPr>
          <w:rFonts w:ascii="Times New Roman" w:hAnsi="Times New Roman" w:cs="Times New Roman"/>
        </w:rPr>
      </w:pPr>
      <w:r>
        <w:rPr>
          <w:rFonts w:ascii="Times New Roman" w:hAnsi="Times New Roman" w:cs="Times New Roman"/>
        </w:rPr>
        <w:t>Refereed Journal Articles</w:t>
      </w:r>
    </w:p>
    <w:p w14:paraId="6E2B6141" w14:textId="77777777" w:rsidR="00FB63C5" w:rsidRDefault="00FB63C5">
      <w:pPr>
        <w:pStyle w:val="Heading3-Indent"/>
        <w:ind w:left="720"/>
        <w:rPr>
          <w:rFonts w:ascii="Times New Roman" w:hAnsi="Times New Roman" w:cs="Times New Roman"/>
        </w:rPr>
      </w:pPr>
    </w:p>
    <w:p w14:paraId="389F0674" w14:textId="36601322" w:rsidR="001A37FB" w:rsidRPr="001A37FB" w:rsidRDefault="001A37FB" w:rsidP="001A37FB">
      <w:pPr>
        <w:shd w:val="clear" w:color="auto" w:fill="FEFEFE"/>
        <w:autoSpaceDE/>
        <w:autoSpaceDN/>
        <w:adjustRightInd/>
        <w:ind w:left="1440" w:hanging="360"/>
        <w:rPr>
          <w:rFonts w:ascii="Calibri" w:eastAsia="Times New Roman" w:hAnsi="Calibri" w:cs="Calibri"/>
          <w:color w:val="3C3C3C"/>
          <w:sz w:val="20"/>
          <w:szCs w:val="20"/>
        </w:rPr>
      </w:pPr>
      <w:r w:rsidRPr="001A37FB">
        <w:rPr>
          <w:rFonts w:eastAsia="Times New Roman"/>
          <w:color w:val="3C3C3C"/>
          <w:sz w:val="20"/>
          <w:szCs w:val="20"/>
        </w:rPr>
        <w:t xml:space="preserve">Churyk, N., </w:t>
      </w:r>
      <w:proofErr w:type="spellStart"/>
      <w:r w:rsidRPr="001A37FB">
        <w:rPr>
          <w:rFonts w:eastAsia="Times New Roman"/>
          <w:color w:val="3C3C3C"/>
          <w:sz w:val="20"/>
          <w:szCs w:val="20"/>
        </w:rPr>
        <w:t>Ndicu</w:t>
      </w:r>
      <w:proofErr w:type="spellEnd"/>
      <w:r w:rsidRPr="001A37FB">
        <w:rPr>
          <w:rFonts w:eastAsia="Times New Roman"/>
          <w:color w:val="3C3C3C"/>
          <w:sz w:val="20"/>
          <w:szCs w:val="20"/>
        </w:rPr>
        <w:t xml:space="preserve">, M., </w:t>
      </w:r>
      <w:r>
        <w:rPr>
          <w:rFonts w:eastAsia="Times New Roman"/>
          <w:color w:val="3C3C3C"/>
          <w:sz w:val="20"/>
          <w:szCs w:val="20"/>
        </w:rPr>
        <w:t xml:space="preserve">Pearson, T. </w:t>
      </w:r>
      <w:r w:rsidRPr="001A37FB">
        <w:rPr>
          <w:rFonts w:eastAsia="Times New Roman"/>
          <w:color w:val="3C3C3C"/>
          <w:sz w:val="20"/>
          <w:szCs w:val="20"/>
        </w:rPr>
        <w:t>2023</w:t>
      </w:r>
      <w:r>
        <w:rPr>
          <w:rFonts w:eastAsia="Times New Roman"/>
          <w:color w:val="3C3C3C"/>
          <w:sz w:val="20"/>
          <w:szCs w:val="20"/>
        </w:rPr>
        <w:t>.</w:t>
      </w:r>
      <w:r w:rsidRPr="001A37FB">
        <w:rPr>
          <w:rFonts w:eastAsia="Times New Roman"/>
          <w:color w:val="3C3C3C"/>
          <w:sz w:val="20"/>
          <w:szCs w:val="20"/>
        </w:rPr>
        <w:t xml:space="preserve"> Fostering Professional Research Skills in the Undergraduate Accounting Curriculum</w:t>
      </w:r>
      <w:r>
        <w:rPr>
          <w:rFonts w:eastAsia="Times New Roman"/>
          <w:color w:val="3C3C3C"/>
          <w:sz w:val="20"/>
          <w:szCs w:val="20"/>
        </w:rPr>
        <w:t>.</w:t>
      </w:r>
      <w:r w:rsidRPr="001A37FB">
        <w:rPr>
          <w:rFonts w:eastAsia="Times New Roman"/>
          <w:color w:val="3C3C3C"/>
          <w:sz w:val="20"/>
          <w:szCs w:val="20"/>
        </w:rPr>
        <w:t> </w:t>
      </w:r>
      <w:r w:rsidRPr="001A37FB">
        <w:rPr>
          <w:rFonts w:eastAsia="Times New Roman"/>
          <w:i/>
          <w:iCs/>
          <w:sz w:val="20"/>
          <w:szCs w:val="20"/>
          <w:shd w:val="clear" w:color="auto" w:fill="FFFFFF"/>
        </w:rPr>
        <w:t>Advances in Accounting Education</w:t>
      </w:r>
      <w:r w:rsidRPr="001A37FB">
        <w:rPr>
          <w:rFonts w:eastAsia="Times New Roman"/>
          <w:sz w:val="20"/>
          <w:szCs w:val="20"/>
          <w:shd w:val="clear" w:color="auto" w:fill="FFFFFF"/>
        </w:rPr>
        <w:t> 27 (forthcoming).</w:t>
      </w:r>
    </w:p>
    <w:p w14:paraId="7584849D" w14:textId="77777777" w:rsidR="001A37FB" w:rsidRDefault="001A37FB" w:rsidP="001A37FB">
      <w:pPr>
        <w:shd w:val="clear" w:color="auto" w:fill="FEFEFE"/>
        <w:autoSpaceDE/>
        <w:autoSpaceDN/>
        <w:adjustRightInd/>
        <w:ind w:left="1440" w:hanging="360"/>
        <w:rPr>
          <w:rFonts w:eastAsia="Times New Roman"/>
          <w:color w:val="3C3C3C"/>
          <w:sz w:val="20"/>
          <w:szCs w:val="20"/>
        </w:rPr>
      </w:pPr>
    </w:p>
    <w:p w14:paraId="47C772AC" w14:textId="58A053FE" w:rsidR="001A37FB" w:rsidRPr="001A37FB" w:rsidRDefault="001A37FB" w:rsidP="001A37FB">
      <w:pPr>
        <w:shd w:val="clear" w:color="auto" w:fill="FEFEFE"/>
        <w:autoSpaceDE/>
        <w:autoSpaceDN/>
        <w:adjustRightInd/>
        <w:ind w:left="1440" w:hanging="360"/>
        <w:rPr>
          <w:rFonts w:ascii="Calibri" w:eastAsia="Times New Roman" w:hAnsi="Calibri" w:cs="Calibri"/>
          <w:color w:val="3C3C3C"/>
          <w:sz w:val="20"/>
          <w:szCs w:val="20"/>
        </w:rPr>
      </w:pPr>
      <w:proofErr w:type="spellStart"/>
      <w:r w:rsidRPr="001A37FB">
        <w:rPr>
          <w:sz w:val="20"/>
          <w:szCs w:val="20"/>
        </w:rPr>
        <w:t>Plesner-Rossing</w:t>
      </w:r>
      <w:proofErr w:type="spellEnd"/>
      <w:r w:rsidRPr="001A37FB">
        <w:rPr>
          <w:sz w:val="20"/>
          <w:szCs w:val="20"/>
        </w:rPr>
        <w:t>, J. C., Pearson, T. (2023).</w:t>
      </w:r>
      <w:r>
        <w:t xml:space="preserve"> </w:t>
      </w:r>
      <w:r w:rsidRPr="001A37FB">
        <w:rPr>
          <w:rFonts w:eastAsia="Times New Roman"/>
          <w:color w:val="3C3C3C"/>
          <w:sz w:val="20"/>
          <w:szCs w:val="20"/>
        </w:rPr>
        <w:t>International Transfer Pricing of Intra-Group Services: The Soft Drink Case</w:t>
      </w:r>
      <w:r>
        <w:rPr>
          <w:rFonts w:eastAsia="Times New Roman"/>
          <w:color w:val="3C3C3C"/>
          <w:sz w:val="20"/>
          <w:szCs w:val="20"/>
        </w:rPr>
        <w:t>.</w:t>
      </w:r>
      <w:r w:rsidRPr="001A37FB">
        <w:rPr>
          <w:rFonts w:eastAsia="Times New Roman"/>
          <w:color w:val="3C3C3C"/>
          <w:sz w:val="20"/>
          <w:szCs w:val="20"/>
        </w:rPr>
        <w:t xml:space="preserve"> </w:t>
      </w:r>
      <w:r w:rsidRPr="001A37FB">
        <w:rPr>
          <w:rFonts w:eastAsia="Times New Roman"/>
          <w:i/>
          <w:iCs/>
          <w:sz w:val="20"/>
          <w:szCs w:val="20"/>
          <w:shd w:val="clear" w:color="auto" w:fill="FFFFFF"/>
        </w:rPr>
        <w:t>Journal of</w:t>
      </w:r>
      <w:r w:rsidRPr="001A37FB">
        <w:rPr>
          <w:rFonts w:eastAsia="Times New Roman"/>
          <w:sz w:val="20"/>
          <w:szCs w:val="20"/>
          <w:shd w:val="clear" w:color="auto" w:fill="FFFFFF"/>
        </w:rPr>
        <w:t> </w:t>
      </w:r>
      <w:r w:rsidRPr="001A37FB">
        <w:rPr>
          <w:rFonts w:eastAsia="Times New Roman"/>
          <w:i/>
          <w:iCs/>
          <w:sz w:val="20"/>
          <w:szCs w:val="20"/>
          <w:shd w:val="clear" w:color="auto" w:fill="FFFFFF"/>
        </w:rPr>
        <w:t>Accounting Education </w:t>
      </w:r>
      <w:r w:rsidRPr="001A37FB">
        <w:rPr>
          <w:rFonts w:eastAsia="Times New Roman"/>
          <w:sz w:val="20"/>
          <w:szCs w:val="20"/>
          <w:shd w:val="clear" w:color="auto" w:fill="FFFFFF"/>
        </w:rPr>
        <w:t>61</w:t>
      </w:r>
      <w:r w:rsidRPr="001A37FB">
        <w:rPr>
          <w:rFonts w:eastAsia="Times New Roman"/>
          <w:i/>
          <w:iCs/>
          <w:sz w:val="20"/>
          <w:szCs w:val="20"/>
          <w:shd w:val="clear" w:color="auto" w:fill="FFFFFF"/>
        </w:rPr>
        <w:t> </w:t>
      </w:r>
      <w:r w:rsidRPr="001A37FB">
        <w:rPr>
          <w:rFonts w:eastAsia="Times New Roman"/>
          <w:sz w:val="20"/>
          <w:szCs w:val="20"/>
          <w:shd w:val="clear" w:color="auto" w:fill="FFFFFF"/>
        </w:rPr>
        <w:t>(forthcoming).</w:t>
      </w:r>
    </w:p>
    <w:p w14:paraId="575B1E96" w14:textId="77777777" w:rsidR="001A37FB" w:rsidRDefault="001A37FB" w:rsidP="007079EB">
      <w:pPr>
        <w:pStyle w:val="Text-Citation"/>
        <w:ind w:left="1440"/>
        <w:rPr>
          <w:rFonts w:ascii="Times New Roman" w:hAnsi="Times New Roman" w:cs="Times New Roman"/>
        </w:rPr>
      </w:pPr>
    </w:p>
    <w:p w14:paraId="113EDF52" w14:textId="7F0AAB50" w:rsidR="007079EB" w:rsidRDefault="007079EB" w:rsidP="007079EB">
      <w:pPr>
        <w:pStyle w:val="Text-Citation"/>
        <w:ind w:left="1440"/>
        <w:rPr>
          <w:rFonts w:ascii="Times New Roman" w:hAnsi="Times New Roman" w:cs="Times New Roman"/>
        </w:rPr>
      </w:pPr>
      <w:r>
        <w:rPr>
          <w:rFonts w:ascii="Times New Roman" w:hAnsi="Times New Roman" w:cs="Times New Roman"/>
        </w:rPr>
        <w:t xml:space="preserve">Louis, H., Pearson, T., Robinson, D., Robinson, M., Sun, A. (2019). The Effects of the Extant Clauses Limiting Auditor Liability on Audit Fees and Overall Reporting Quality. </w:t>
      </w:r>
      <w:r>
        <w:rPr>
          <w:rFonts w:ascii="Times New Roman" w:hAnsi="Times New Roman" w:cs="Times New Roman"/>
          <w:i/>
          <w:iCs/>
        </w:rPr>
        <w:t>Journal of Empirical Legal Studies, 16</w:t>
      </w:r>
      <w:r>
        <w:rPr>
          <w:rFonts w:ascii="Times New Roman" w:hAnsi="Times New Roman" w:cs="Times New Roman"/>
        </w:rPr>
        <w:t>(2), 381-410.</w:t>
      </w:r>
      <w:r>
        <w:rPr>
          <w:rFonts w:ascii="Times New Roman" w:hAnsi="Times New Roman" w:cs="Times New Roman"/>
        </w:rPr>
        <w:br/>
      </w:r>
    </w:p>
    <w:p w14:paraId="340A0510" w14:textId="6F08BA53" w:rsidR="00FB63C5" w:rsidRDefault="00D63A81">
      <w:pPr>
        <w:pStyle w:val="Text-Citation"/>
        <w:ind w:left="1440"/>
        <w:rPr>
          <w:rFonts w:ascii="Times New Roman" w:hAnsi="Times New Roman" w:cs="Times New Roman"/>
        </w:rPr>
      </w:pPr>
      <w:proofErr w:type="spellStart"/>
      <w:r>
        <w:rPr>
          <w:rFonts w:ascii="Times New Roman" w:hAnsi="Times New Roman" w:cs="Times New Roman"/>
        </w:rPr>
        <w:t>Plesner-</w:t>
      </w:r>
      <w:r w:rsidR="006417E2">
        <w:rPr>
          <w:rFonts w:ascii="Times New Roman" w:hAnsi="Times New Roman" w:cs="Times New Roman"/>
        </w:rPr>
        <w:t>Ro</w:t>
      </w:r>
      <w:r>
        <w:rPr>
          <w:rFonts w:ascii="Times New Roman" w:hAnsi="Times New Roman" w:cs="Times New Roman"/>
        </w:rPr>
        <w:t>s</w:t>
      </w:r>
      <w:r w:rsidR="006417E2">
        <w:rPr>
          <w:rFonts w:ascii="Times New Roman" w:hAnsi="Times New Roman" w:cs="Times New Roman"/>
        </w:rPr>
        <w:t>sing</w:t>
      </w:r>
      <w:proofErr w:type="spellEnd"/>
      <w:r w:rsidR="006417E2">
        <w:rPr>
          <w:rFonts w:ascii="Times New Roman" w:hAnsi="Times New Roman" w:cs="Times New Roman"/>
        </w:rPr>
        <w:t xml:space="preserve">, </w:t>
      </w:r>
      <w:r>
        <w:rPr>
          <w:rFonts w:ascii="Times New Roman" w:hAnsi="Times New Roman" w:cs="Times New Roman"/>
        </w:rPr>
        <w:t xml:space="preserve">J. </w:t>
      </w:r>
      <w:r w:rsidR="006417E2">
        <w:rPr>
          <w:rFonts w:ascii="Times New Roman" w:hAnsi="Times New Roman" w:cs="Times New Roman"/>
        </w:rPr>
        <w:t xml:space="preserve">C., Johansen, T. R., Pearson, T. (2019). Tax Governance: The Balance Between Tax Regulatory and Societal Expectations. </w:t>
      </w:r>
      <w:r w:rsidR="006417E2">
        <w:rPr>
          <w:rFonts w:ascii="Times New Roman" w:hAnsi="Times New Roman" w:cs="Times New Roman"/>
          <w:i/>
          <w:iCs/>
        </w:rPr>
        <w:t>Journal of International Corporate Governance, 10</w:t>
      </w:r>
      <w:r w:rsidR="006417E2">
        <w:rPr>
          <w:rFonts w:ascii="Times New Roman" w:hAnsi="Times New Roman" w:cs="Times New Roman"/>
        </w:rPr>
        <w:t>(3/4), 248-274.</w:t>
      </w:r>
    </w:p>
    <w:p w14:paraId="7F70FA18" w14:textId="77777777" w:rsidR="00FB63C5" w:rsidRDefault="00FB63C5" w:rsidP="007079EB">
      <w:pPr>
        <w:pStyle w:val="Text-Citation"/>
        <w:ind w:left="0" w:firstLine="0"/>
        <w:rPr>
          <w:rFonts w:ascii="Lucida Console" w:hAnsi="Lucida Console" w:cs="Lucida Console"/>
          <w:color w:val="333399"/>
          <w:sz w:val="16"/>
          <w:szCs w:val="16"/>
        </w:rPr>
      </w:pPr>
    </w:p>
    <w:p w14:paraId="2C376F45" w14:textId="438DDF7D" w:rsidR="00FB63C5" w:rsidRDefault="00D63A81">
      <w:pPr>
        <w:pStyle w:val="Text-Citation"/>
        <w:ind w:left="1440"/>
        <w:rPr>
          <w:rFonts w:ascii="Times New Roman" w:hAnsi="Times New Roman" w:cs="Times New Roman"/>
        </w:rPr>
      </w:pPr>
      <w:proofErr w:type="spellStart"/>
      <w:r>
        <w:rPr>
          <w:rFonts w:ascii="Times New Roman" w:hAnsi="Times New Roman" w:cs="Times New Roman"/>
        </w:rPr>
        <w:t>Plesner-Rossing</w:t>
      </w:r>
      <w:proofErr w:type="spellEnd"/>
      <w:r>
        <w:rPr>
          <w:rFonts w:ascii="Times New Roman" w:hAnsi="Times New Roman" w:cs="Times New Roman"/>
        </w:rPr>
        <w:t>, J. C.</w:t>
      </w:r>
      <w:r w:rsidR="006417E2">
        <w:rPr>
          <w:rFonts w:ascii="Times New Roman" w:hAnsi="Times New Roman" w:cs="Times New Roman"/>
        </w:rPr>
        <w:t xml:space="preserve">, Pearson, T., </w:t>
      </w:r>
      <w:proofErr w:type="spellStart"/>
      <w:r w:rsidR="006417E2">
        <w:rPr>
          <w:rFonts w:ascii="Times New Roman" w:hAnsi="Times New Roman" w:cs="Times New Roman"/>
        </w:rPr>
        <w:t>Nesimi</w:t>
      </w:r>
      <w:proofErr w:type="spellEnd"/>
      <w:r w:rsidR="006417E2">
        <w:rPr>
          <w:rFonts w:ascii="Times New Roman" w:hAnsi="Times New Roman" w:cs="Times New Roman"/>
        </w:rPr>
        <w:t xml:space="preserve">, A. (2016). Strategic Control of Transfer Pricing in a BEPS Context. </w:t>
      </w:r>
      <w:r w:rsidR="006417E2">
        <w:rPr>
          <w:rFonts w:ascii="Times New Roman" w:hAnsi="Times New Roman" w:cs="Times New Roman"/>
          <w:i/>
          <w:iCs/>
        </w:rPr>
        <w:t>International Transfer Pricing Journal, 23</w:t>
      </w:r>
      <w:r w:rsidR="006417E2">
        <w:rPr>
          <w:rFonts w:ascii="Times New Roman" w:hAnsi="Times New Roman" w:cs="Times New Roman"/>
        </w:rPr>
        <w:t>(3), 223-231.</w:t>
      </w:r>
    </w:p>
    <w:p w14:paraId="65B469FA" w14:textId="77777777" w:rsidR="00FB63C5" w:rsidRDefault="00FB63C5">
      <w:pPr>
        <w:pStyle w:val="Text-Citation"/>
        <w:rPr>
          <w:rFonts w:ascii="Lucida Console" w:hAnsi="Lucida Console" w:cs="Lucida Console"/>
          <w:color w:val="333399"/>
          <w:sz w:val="16"/>
          <w:szCs w:val="16"/>
        </w:rPr>
      </w:pPr>
    </w:p>
    <w:p w14:paraId="555299B3" w14:textId="053F9CC4" w:rsidR="00FB63C5" w:rsidRDefault="00D63A81">
      <w:pPr>
        <w:pStyle w:val="Text-Citation"/>
        <w:ind w:left="1440"/>
        <w:rPr>
          <w:rFonts w:ascii="Times New Roman" w:hAnsi="Times New Roman" w:cs="Times New Roman"/>
        </w:rPr>
      </w:pPr>
      <w:proofErr w:type="spellStart"/>
      <w:r>
        <w:rPr>
          <w:rFonts w:ascii="Times New Roman" w:hAnsi="Times New Roman" w:cs="Times New Roman"/>
        </w:rPr>
        <w:t>Plesner-Rossing</w:t>
      </w:r>
      <w:proofErr w:type="spellEnd"/>
      <w:r>
        <w:rPr>
          <w:rFonts w:ascii="Times New Roman" w:hAnsi="Times New Roman" w:cs="Times New Roman"/>
        </w:rPr>
        <w:t xml:space="preserve">, J. C., </w:t>
      </w:r>
      <w:r w:rsidR="006417E2">
        <w:rPr>
          <w:rFonts w:ascii="Times New Roman" w:hAnsi="Times New Roman" w:cs="Times New Roman"/>
        </w:rPr>
        <w:t xml:space="preserve">Pearson, T. (2014). Transfer Pricing Knowledge Management Systems. </w:t>
      </w:r>
      <w:r w:rsidR="006417E2">
        <w:rPr>
          <w:rFonts w:ascii="Times New Roman" w:hAnsi="Times New Roman" w:cs="Times New Roman"/>
          <w:i/>
          <w:iCs/>
        </w:rPr>
        <w:t>International Transfer Pricing Journal, 21</w:t>
      </w:r>
      <w:r w:rsidR="006417E2">
        <w:rPr>
          <w:rFonts w:ascii="Times New Roman" w:hAnsi="Times New Roman" w:cs="Times New Roman"/>
        </w:rPr>
        <w:t>(4), 264-74.</w:t>
      </w:r>
    </w:p>
    <w:p w14:paraId="5CDF47DC" w14:textId="77777777" w:rsidR="00FB63C5" w:rsidRDefault="00FB63C5">
      <w:pPr>
        <w:pStyle w:val="Text-Citation"/>
        <w:rPr>
          <w:rFonts w:ascii="Lucida Console" w:hAnsi="Lucida Console" w:cs="Lucida Console"/>
          <w:color w:val="333399"/>
          <w:sz w:val="16"/>
          <w:szCs w:val="16"/>
        </w:rPr>
      </w:pPr>
    </w:p>
    <w:p w14:paraId="7CD4A8F9" w14:textId="77777777" w:rsidR="00FB63C5" w:rsidRDefault="006417E2">
      <w:pPr>
        <w:pStyle w:val="Text-Citation"/>
        <w:ind w:left="1440"/>
        <w:rPr>
          <w:rFonts w:ascii="Times New Roman" w:hAnsi="Times New Roman" w:cs="Times New Roman"/>
        </w:rPr>
      </w:pPr>
      <w:r>
        <w:rPr>
          <w:rFonts w:ascii="Times New Roman" w:hAnsi="Times New Roman" w:cs="Times New Roman"/>
        </w:rPr>
        <w:t xml:space="preserve">Pearson, T. (2011). Potential Litigation Against Auditors for Negligence. </w:t>
      </w:r>
      <w:r>
        <w:rPr>
          <w:rFonts w:ascii="Times New Roman" w:hAnsi="Times New Roman" w:cs="Times New Roman"/>
          <w:i/>
          <w:iCs/>
        </w:rPr>
        <w:t>Brooklyn Journal of Corporate, Financial &amp; Commercial Law, 5</w:t>
      </w:r>
      <w:r>
        <w:rPr>
          <w:rFonts w:ascii="Times New Roman" w:hAnsi="Times New Roman" w:cs="Times New Roman"/>
        </w:rPr>
        <w:t>(2), 405-26.</w:t>
      </w:r>
    </w:p>
    <w:p w14:paraId="0563416F" w14:textId="77777777" w:rsidR="00FB63C5" w:rsidRDefault="00FB63C5">
      <w:pPr>
        <w:pStyle w:val="Text-Citation"/>
        <w:rPr>
          <w:rFonts w:ascii="Lucida Console" w:hAnsi="Lucida Console" w:cs="Lucida Console"/>
          <w:color w:val="333399"/>
          <w:sz w:val="16"/>
          <w:szCs w:val="16"/>
        </w:rPr>
      </w:pPr>
    </w:p>
    <w:p w14:paraId="4BD2053B" w14:textId="77777777" w:rsidR="00FB63C5" w:rsidRDefault="006417E2">
      <w:pPr>
        <w:pStyle w:val="Text-Citation"/>
        <w:ind w:left="1440"/>
        <w:rPr>
          <w:rFonts w:ascii="Times New Roman" w:hAnsi="Times New Roman" w:cs="Times New Roman"/>
        </w:rPr>
      </w:pPr>
      <w:r>
        <w:rPr>
          <w:rFonts w:ascii="Times New Roman" w:hAnsi="Times New Roman" w:cs="Times New Roman"/>
        </w:rPr>
        <w:t xml:space="preserve">Daniel, S., Cieslewicz, J., Pearson, T. (2011). State Regulation's Significant Impact on Corporate Governance Practices and Earnings Management. </w:t>
      </w:r>
      <w:r>
        <w:rPr>
          <w:rFonts w:ascii="Times New Roman" w:hAnsi="Times New Roman" w:cs="Times New Roman"/>
          <w:i/>
          <w:iCs/>
        </w:rPr>
        <w:t>Asia-Pacific Journal of Accounting and Economics, 18</w:t>
      </w:r>
      <w:r>
        <w:rPr>
          <w:rFonts w:ascii="Times New Roman" w:hAnsi="Times New Roman" w:cs="Times New Roman"/>
        </w:rPr>
        <w:t>(2), 105-124.</w:t>
      </w:r>
    </w:p>
    <w:p w14:paraId="531F9454" w14:textId="77777777" w:rsidR="00FB63C5" w:rsidRDefault="00FB63C5">
      <w:pPr>
        <w:pStyle w:val="Text-Citation"/>
        <w:rPr>
          <w:rFonts w:ascii="Lucida Console" w:hAnsi="Lucida Console" w:cs="Lucida Console"/>
          <w:color w:val="333399"/>
          <w:sz w:val="16"/>
          <w:szCs w:val="16"/>
        </w:rPr>
      </w:pPr>
    </w:p>
    <w:p w14:paraId="7D8A49EE" w14:textId="77777777" w:rsidR="00FB63C5" w:rsidRDefault="006417E2">
      <w:pPr>
        <w:pStyle w:val="Text-Citation"/>
        <w:ind w:left="1440"/>
        <w:rPr>
          <w:rFonts w:ascii="Times New Roman" w:hAnsi="Times New Roman" w:cs="Times New Roman"/>
        </w:rPr>
      </w:pPr>
      <w:r>
        <w:rPr>
          <w:rFonts w:ascii="Times New Roman" w:hAnsi="Times New Roman" w:cs="Times New Roman"/>
        </w:rPr>
        <w:t xml:space="preserve">Pearson, T. (2010). Enron's Banks Escape Liability. </w:t>
      </w:r>
      <w:r>
        <w:rPr>
          <w:rFonts w:ascii="Times New Roman" w:hAnsi="Times New Roman" w:cs="Times New Roman"/>
          <w:i/>
          <w:iCs/>
        </w:rPr>
        <w:t>Journal of Forensic and Investigative Accounting, 2</w:t>
      </w:r>
      <w:r>
        <w:rPr>
          <w:rFonts w:ascii="Times New Roman" w:hAnsi="Times New Roman" w:cs="Times New Roman"/>
        </w:rPr>
        <w:t>(1), 22.</w:t>
      </w:r>
    </w:p>
    <w:p w14:paraId="3D43337C" w14:textId="77777777" w:rsidR="00FB63C5" w:rsidRDefault="00FB63C5">
      <w:pPr>
        <w:pStyle w:val="Text-Citation"/>
        <w:rPr>
          <w:rFonts w:ascii="Lucida Console" w:hAnsi="Lucida Console" w:cs="Lucida Console"/>
          <w:color w:val="333399"/>
          <w:sz w:val="16"/>
          <w:szCs w:val="16"/>
        </w:rPr>
      </w:pPr>
    </w:p>
    <w:p w14:paraId="561AF7FC" w14:textId="77777777" w:rsidR="00FB63C5" w:rsidRDefault="006417E2">
      <w:pPr>
        <w:pStyle w:val="Text-Citation"/>
        <w:ind w:left="1440"/>
        <w:rPr>
          <w:rFonts w:ascii="Times New Roman" w:hAnsi="Times New Roman" w:cs="Times New Roman"/>
        </w:rPr>
      </w:pPr>
      <w:r>
        <w:rPr>
          <w:rFonts w:ascii="Times New Roman" w:hAnsi="Times New Roman" w:cs="Times New Roman"/>
        </w:rPr>
        <w:t xml:space="preserve">Pearson, T. (2009). New Twist on Insider Trading in the International Financial markets: When Hedge Funds Betray a Creditors Committee Fiduciary Role. </w:t>
      </w:r>
      <w:r>
        <w:rPr>
          <w:rFonts w:ascii="Times New Roman" w:hAnsi="Times New Roman" w:cs="Times New Roman"/>
          <w:i/>
          <w:iCs/>
        </w:rPr>
        <w:t>Review of Banking and Financial Law (Boston Univ), 28</w:t>
      </w:r>
      <w:r>
        <w:rPr>
          <w:rFonts w:ascii="Times New Roman" w:hAnsi="Times New Roman" w:cs="Times New Roman"/>
        </w:rPr>
        <w:t>(1), 165-220.</w:t>
      </w:r>
    </w:p>
    <w:p w14:paraId="63A85384" w14:textId="77777777" w:rsidR="00FB63C5" w:rsidRDefault="00FB63C5">
      <w:pPr>
        <w:pStyle w:val="Text-Citation"/>
        <w:rPr>
          <w:rFonts w:ascii="Lucida Console" w:hAnsi="Lucida Console" w:cs="Lucida Console"/>
          <w:color w:val="333399"/>
          <w:sz w:val="16"/>
          <w:szCs w:val="16"/>
        </w:rPr>
      </w:pPr>
    </w:p>
    <w:p w14:paraId="4B98C80B" w14:textId="77777777" w:rsidR="00FB63C5" w:rsidRDefault="006417E2">
      <w:pPr>
        <w:pStyle w:val="Text-Citation"/>
        <w:ind w:left="1440"/>
        <w:rPr>
          <w:rFonts w:ascii="Times New Roman" w:hAnsi="Times New Roman" w:cs="Times New Roman"/>
        </w:rPr>
      </w:pPr>
      <w:r>
        <w:rPr>
          <w:rFonts w:ascii="Times New Roman" w:hAnsi="Times New Roman" w:cs="Times New Roman"/>
        </w:rPr>
        <w:t xml:space="preserve">Pearson, T. (2008). Proposed International Legal Reforms for Reducing Transfer Pricing Manipulation of Intellectual Property. </w:t>
      </w:r>
      <w:r>
        <w:rPr>
          <w:rFonts w:ascii="Times New Roman" w:hAnsi="Times New Roman" w:cs="Times New Roman"/>
          <w:i/>
          <w:iCs/>
        </w:rPr>
        <w:t>N.Y.U. Journal of International Law and Politics, 40</w:t>
      </w:r>
      <w:r>
        <w:rPr>
          <w:rFonts w:ascii="Times New Roman" w:hAnsi="Times New Roman" w:cs="Times New Roman"/>
        </w:rPr>
        <w:t>(2), 541-596.</w:t>
      </w:r>
    </w:p>
    <w:p w14:paraId="3F3F26B6" w14:textId="77777777" w:rsidR="00FB63C5" w:rsidRDefault="00FB63C5">
      <w:pPr>
        <w:pStyle w:val="Text-Citation"/>
        <w:rPr>
          <w:rFonts w:ascii="Lucida Console" w:hAnsi="Lucida Console" w:cs="Lucida Console"/>
          <w:color w:val="333399"/>
          <w:sz w:val="16"/>
          <w:szCs w:val="16"/>
        </w:rPr>
      </w:pPr>
    </w:p>
    <w:p w14:paraId="74BCF05A" w14:textId="77777777" w:rsidR="00FB63C5" w:rsidRDefault="006417E2">
      <w:pPr>
        <w:pStyle w:val="Text-Citation"/>
        <w:ind w:left="1440"/>
        <w:rPr>
          <w:rFonts w:ascii="Times New Roman" w:hAnsi="Times New Roman" w:cs="Times New Roman"/>
        </w:rPr>
      </w:pPr>
      <w:r>
        <w:rPr>
          <w:rFonts w:ascii="Times New Roman" w:hAnsi="Times New Roman" w:cs="Times New Roman"/>
        </w:rPr>
        <w:t xml:space="preserve">Mark, G., Pearson, T. (2008). Corporate Cooperation During Investigations and Audits. </w:t>
      </w:r>
      <w:r>
        <w:rPr>
          <w:rFonts w:ascii="Times New Roman" w:hAnsi="Times New Roman" w:cs="Times New Roman"/>
          <w:i/>
          <w:iCs/>
        </w:rPr>
        <w:t>Stanford Journal of Law, Business &amp; Finance, 13</w:t>
      </w:r>
      <w:r>
        <w:rPr>
          <w:rFonts w:ascii="Times New Roman" w:hAnsi="Times New Roman" w:cs="Times New Roman"/>
        </w:rPr>
        <w:t>(1), 81.</w:t>
      </w:r>
    </w:p>
    <w:p w14:paraId="0F5D9D8A" w14:textId="77777777" w:rsidR="00FB63C5" w:rsidRDefault="00FB63C5">
      <w:pPr>
        <w:pStyle w:val="Text-Citation"/>
        <w:rPr>
          <w:rFonts w:ascii="Lucida Console" w:hAnsi="Lucida Console" w:cs="Lucida Console"/>
          <w:color w:val="333399"/>
          <w:sz w:val="16"/>
          <w:szCs w:val="16"/>
        </w:rPr>
      </w:pPr>
    </w:p>
    <w:p w14:paraId="15717FE4" w14:textId="77777777" w:rsidR="00FB63C5" w:rsidRDefault="006417E2">
      <w:pPr>
        <w:pStyle w:val="Text-Citation"/>
        <w:ind w:left="1440"/>
        <w:rPr>
          <w:rFonts w:ascii="Times New Roman" w:hAnsi="Times New Roman" w:cs="Times New Roman"/>
        </w:rPr>
      </w:pPr>
      <w:r>
        <w:rPr>
          <w:rFonts w:ascii="Times New Roman" w:hAnsi="Times New Roman" w:cs="Times New Roman"/>
        </w:rPr>
        <w:t xml:space="preserve">Pearson, T., Pearson, J. L. (2007). Protecting Global Financial Market Stability and Integrity: SEC Regulation of Hedge Funds. </w:t>
      </w:r>
      <w:r>
        <w:rPr>
          <w:rFonts w:ascii="Times New Roman" w:hAnsi="Times New Roman" w:cs="Times New Roman"/>
          <w:i/>
          <w:iCs/>
        </w:rPr>
        <w:t>North Carolina J. International Law and Commercial Regulation, 33</w:t>
      </w:r>
      <w:r>
        <w:rPr>
          <w:rFonts w:ascii="Times New Roman" w:hAnsi="Times New Roman" w:cs="Times New Roman"/>
        </w:rPr>
        <w:t>(1), 85.</w:t>
      </w:r>
    </w:p>
    <w:p w14:paraId="3E440F9E" w14:textId="77777777" w:rsidR="00FB63C5" w:rsidRDefault="00FB63C5">
      <w:pPr>
        <w:pStyle w:val="Text-Citation"/>
        <w:rPr>
          <w:rFonts w:ascii="Lucida Console" w:hAnsi="Lucida Console" w:cs="Lucida Console"/>
          <w:color w:val="333399"/>
          <w:sz w:val="16"/>
          <w:szCs w:val="16"/>
        </w:rPr>
      </w:pPr>
    </w:p>
    <w:p w14:paraId="5417E64E" w14:textId="77777777" w:rsidR="00FB63C5" w:rsidRDefault="006417E2">
      <w:pPr>
        <w:pStyle w:val="Text-Citation"/>
        <w:ind w:left="1440"/>
        <w:rPr>
          <w:rFonts w:ascii="Times New Roman" w:hAnsi="Times New Roman" w:cs="Times New Roman"/>
        </w:rPr>
      </w:pPr>
      <w:r>
        <w:rPr>
          <w:rFonts w:ascii="Times New Roman" w:hAnsi="Times New Roman" w:cs="Times New Roman"/>
        </w:rPr>
        <w:t xml:space="preserve">Pearson, T., Mark, G. (2007). Investigations, Inspections, and Audits in the Post-SOX Environment. </w:t>
      </w:r>
      <w:r>
        <w:rPr>
          <w:rFonts w:ascii="Times New Roman" w:hAnsi="Times New Roman" w:cs="Times New Roman"/>
          <w:i/>
          <w:iCs/>
        </w:rPr>
        <w:t>Nebraska Law Review, 86</w:t>
      </w:r>
      <w:r>
        <w:rPr>
          <w:rFonts w:ascii="Times New Roman" w:hAnsi="Times New Roman" w:cs="Times New Roman"/>
        </w:rPr>
        <w:t>(1), 43-118.</w:t>
      </w:r>
    </w:p>
    <w:p w14:paraId="33EB2A3C" w14:textId="77777777" w:rsidR="00FB63C5" w:rsidRDefault="00FB63C5">
      <w:pPr>
        <w:pStyle w:val="Text-Citation"/>
        <w:rPr>
          <w:rFonts w:ascii="Lucida Console" w:hAnsi="Lucida Console" w:cs="Lucida Console"/>
          <w:color w:val="333399"/>
          <w:sz w:val="16"/>
          <w:szCs w:val="16"/>
        </w:rPr>
      </w:pPr>
    </w:p>
    <w:p w14:paraId="5FC008DA" w14:textId="77777777" w:rsidR="00FB63C5" w:rsidRDefault="006417E2">
      <w:pPr>
        <w:pStyle w:val="Text-Citation"/>
        <w:ind w:left="1440"/>
        <w:rPr>
          <w:rFonts w:ascii="Times New Roman" w:hAnsi="Times New Roman" w:cs="Times New Roman"/>
        </w:rPr>
      </w:pPr>
      <w:r>
        <w:rPr>
          <w:rFonts w:ascii="Times New Roman" w:hAnsi="Times New Roman" w:cs="Times New Roman"/>
        </w:rPr>
        <w:t xml:space="preserve">Pearson, T. (2006). Preparing Multinational Companies for Transfer Pricing Audits of Intangibles. </w:t>
      </w:r>
      <w:r>
        <w:rPr>
          <w:rFonts w:ascii="Times New Roman" w:hAnsi="Times New Roman" w:cs="Times New Roman"/>
          <w:i/>
          <w:iCs/>
        </w:rPr>
        <w:t>BYU International Law and Management Review, 2</w:t>
      </w:r>
      <w:r>
        <w:rPr>
          <w:rFonts w:ascii="Times New Roman" w:hAnsi="Times New Roman" w:cs="Times New Roman"/>
        </w:rPr>
        <w:t>(1), 159-200.</w:t>
      </w:r>
    </w:p>
    <w:p w14:paraId="652070DB" w14:textId="77777777" w:rsidR="00FB63C5" w:rsidRDefault="00FB63C5">
      <w:pPr>
        <w:pStyle w:val="Text-Citation"/>
        <w:rPr>
          <w:rFonts w:ascii="Lucida Console" w:hAnsi="Lucida Console" w:cs="Lucida Console"/>
          <w:color w:val="333399"/>
          <w:sz w:val="16"/>
          <w:szCs w:val="16"/>
        </w:rPr>
      </w:pPr>
    </w:p>
    <w:p w14:paraId="28965D59" w14:textId="77777777" w:rsidR="00FB63C5" w:rsidRDefault="006417E2">
      <w:pPr>
        <w:pStyle w:val="Text-Citation"/>
        <w:ind w:left="1440"/>
        <w:rPr>
          <w:rFonts w:ascii="Times New Roman" w:hAnsi="Times New Roman" w:cs="Times New Roman"/>
        </w:rPr>
      </w:pPr>
      <w:r>
        <w:rPr>
          <w:rFonts w:ascii="Times New Roman" w:hAnsi="Times New Roman" w:cs="Times New Roman"/>
        </w:rPr>
        <w:t xml:space="preserve">Pearson, T. (2005). Creating Accountability: Increased Legal Status of Accounting and Auditing Authorities in the Global Capital Markets (U.S. and E.U.). </w:t>
      </w:r>
      <w:r>
        <w:rPr>
          <w:rFonts w:ascii="Times New Roman" w:hAnsi="Times New Roman" w:cs="Times New Roman"/>
          <w:i/>
          <w:iCs/>
        </w:rPr>
        <w:t>The North Carolina Journal of International Law and Commercial Regulation, 31</w:t>
      </w:r>
      <w:r>
        <w:rPr>
          <w:rFonts w:ascii="Times New Roman" w:hAnsi="Times New Roman" w:cs="Times New Roman"/>
        </w:rPr>
        <w:t>(1), 66-143.</w:t>
      </w:r>
    </w:p>
    <w:p w14:paraId="2B87E65E" w14:textId="77777777" w:rsidR="00FB63C5" w:rsidRDefault="00FB63C5">
      <w:pPr>
        <w:pStyle w:val="Text-Citation"/>
        <w:rPr>
          <w:rFonts w:ascii="Lucida Console" w:hAnsi="Lucida Console" w:cs="Lucida Console"/>
          <w:color w:val="333399"/>
          <w:sz w:val="16"/>
          <w:szCs w:val="16"/>
        </w:rPr>
      </w:pPr>
    </w:p>
    <w:p w14:paraId="179D5F1F" w14:textId="77777777" w:rsidR="00FB63C5" w:rsidRDefault="006417E2">
      <w:pPr>
        <w:pStyle w:val="Text-Citation"/>
        <w:ind w:left="1440"/>
        <w:rPr>
          <w:rFonts w:ascii="Times New Roman" w:hAnsi="Times New Roman" w:cs="Times New Roman"/>
        </w:rPr>
      </w:pPr>
      <w:r>
        <w:rPr>
          <w:rFonts w:ascii="Times New Roman" w:hAnsi="Times New Roman" w:cs="Times New Roman"/>
        </w:rPr>
        <w:t xml:space="preserve">Pearson, T., Pearson, J. (2004). 2003 Important State Developments in State and Local Tax: Hawaii. </w:t>
      </w:r>
      <w:r>
        <w:rPr>
          <w:rFonts w:ascii="Times New Roman" w:hAnsi="Times New Roman" w:cs="Times New Roman"/>
          <w:i/>
          <w:iCs/>
        </w:rPr>
        <w:t>The State and Local Tax Lawyer, 9</w:t>
      </w:r>
      <w:r>
        <w:rPr>
          <w:rFonts w:ascii="Times New Roman" w:hAnsi="Times New Roman" w:cs="Times New Roman"/>
        </w:rPr>
        <w:t>, 213-214.</w:t>
      </w:r>
    </w:p>
    <w:p w14:paraId="0B56D9DE" w14:textId="77777777" w:rsidR="00FB63C5" w:rsidRDefault="00FB63C5">
      <w:pPr>
        <w:pStyle w:val="Text-Citation"/>
        <w:rPr>
          <w:rFonts w:ascii="Lucida Console" w:hAnsi="Lucida Console" w:cs="Lucida Console"/>
          <w:color w:val="333399"/>
          <w:sz w:val="16"/>
          <w:szCs w:val="16"/>
        </w:rPr>
      </w:pPr>
    </w:p>
    <w:p w14:paraId="1DF0D691" w14:textId="77777777" w:rsidR="00FB63C5" w:rsidRDefault="006417E2">
      <w:pPr>
        <w:pStyle w:val="Text-Citation"/>
        <w:ind w:left="1440"/>
        <w:rPr>
          <w:rFonts w:ascii="Times New Roman" w:hAnsi="Times New Roman" w:cs="Times New Roman"/>
        </w:rPr>
      </w:pPr>
      <w:proofErr w:type="spellStart"/>
      <w:r>
        <w:rPr>
          <w:rFonts w:ascii="Times New Roman" w:hAnsi="Times New Roman" w:cs="Times New Roman"/>
        </w:rPr>
        <w:t>Hippensteele</w:t>
      </w:r>
      <w:proofErr w:type="spellEnd"/>
      <w:r>
        <w:rPr>
          <w:rFonts w:ascii="Times New Roman" w:hAnsi="Times New Roman" w:cs="Times New Roman"/>
        </w:rPr>
        <w:t xml:space="preserve">, S., Pearson, T. (1999). Responding Effectively to Sexual Harassment: Victim Advocacy, Early Intervention and Problem Solving. </w:t>
      </w:r>
      <w:r>
        <w:rPr>
          <w:rFonts w:ascii="Times New Roman" w:hAnsi="Times New Roman" w:cs="Times New Roman"/>
          <w:i/>
          <w:iCs/>
        </w:rPr>
        <w:t>Changes, Jan./Feb. 1999</w:t>
      </w:r>
      <w:r>
        <w:rPr>
          <w:rFonts w:ascii="Times New Roman" w:hAnsi="Times New Roman" w:cs="Times New Roman"/>
        </w:rPr>
        <w:t>, 2-12.</w:t>
      </w:r>
    </w:p>
    <w:p w14:paraId="3B644601" w14:textId="77777777" w:rsidR="00FB63C5" w:rsidRDefault="00FB63C5">
      <w:pPr>
        <w:pStyle w:val="Text-Citation"/>
        <w:rPr>
          <w:rFonts w:ascii="Lucida Console" w:hAnsi="Lucida Console" w:cs="Lucida Console"/>
          <w:color w:val="333399"/>
          <w:sz w:val="16"/>
          <w:szCs w:val="16"/>
        </w:rPr>
      </w:pPr>
    </w:p>
    <w:p w14:paraId="10DE593A" w14:textId="77777777" w:rsidR="00FB63C5" w:rsidRDefault="006417E2">
      <w:pPr>
        <w:pStyle w:val="Text-Citation"/>
        <w:ind w:left="1440"/>
        <w:rPr>
          <w:rFonts w:ascii="Times New Roman" w:hAnsi="Times New Roman" w:cs="Times New Roman"/>
        </w:rPr>
      </w:pPr>
      <w:r>
        <w:rPr>
          <w:rFonts w:ascii="Times New Roman" w:hAnsi="Times New Roman" w:cs="Times New Roman"/>
        </w:rPr>
        <w:t xml:space="preserve">Pearson, T., Gregson, T., Wendell, J. (1998). A Primer for Internal Auditors Considering Whistleblowing. </w:t>
      </w:r>
      <w:r>
        <w:rPr>
          <w:rFonts w:ascii="Times New Roman" w:hAnsi="Times New Roman" w:cs="Times New Roman"/>
          <w:i/>
          <w:iCs/>
        </w:rPr>
        <w:t>Internal Auditing, 13</w:t>
      </w:r>
      <w:r>
        <w:rPr>
          <w:rFonts w:ascii="Times New Roman" w:hAnsi="Times New Roman" w:cs="Times New Roman"/>
        </w:rPr>
        <w:t>(May/June), 9-19.</w:t>
      </w:r>
    </w:p>
    <w:p w14:paraId="3D11B6C6" w14:textId="77777777" w:rsidR="00FB63C5" w:rsidRDefault="00FB63C5">
      <w:pPr>
        <w:pStyle w:val="Text-Citation"/>
        <w:rPr>
          <w:rFonts w:ascii="Lucida Console" w:hAnsi="Lucida Console" w:cs="Lucida Console"/>
          <w:color w:val="333399"/>
          <w:sz w:val="16"/>
          <w:szCs w:val="16"/>
        </w:rPr>
      </w:pPr>
    </w:p>
    <w:p w14:paraId="6B9DA650" w14:textId="77777777" w:rsidR="00FB63C5" w:rsidRDefault="006417E2">
      <w:pPr>
        <w:pStyle w:val="Text-Citation"/>
        <w:ind w:left="1440"/>
        <w:rPr>
          <w:rFonts w:ascii="Times New Roman" w:hAnsi="Times New Roman" w:cs="Times New Roman"/>
        </w:rPr>
      </w:pPr>
      <w:r>
        <w:rPr>
          <w:rFonts w:ascii="Times New Roman" w:hAnsi="Times New Roman" w:cs="Times New Roman"/>
        </w:rPr>
        <w:t xml:space="preserve">Pearson, T., Wendell, J., Gregson, T. (1998). Auditor Rotation Policies of Governmental Entities. </w:t>
      </w:r>
      <w:r>
        <w:rPr>
          <w:rFonts w:ascii="Times New Roman" w:hAnsi="Times New Roman" w:cs="Times New Roman"/>
          <w:i/>
          <w:iCs/>
        </w:rPr>
        <w:t>Government Finance Review, 14</w:t>
      </w:r>
      <w:r>
        <w:rPr>
          <w:rFonts w:ascii="Times New Roman" w:hAnsi="Times New Roman" w:cs="Times New Roman"/>
        </w:rPr>
        <w:t>(April 1998), 61-62.</w:t>
      </w:r>
    </w:p>
    <w:p w14:paraId="1A0249D8" w14:textId="77777777" w:rsidR="00FB63C5" w:rsidRDefault="00FB63C5">
      <w:pPr>
        <w:pStyle w:val="Text-Citation"/>
        <w:rPr>
          <w:rFonts w:ascii="Lucida Console" w:hAnsi="Lucida Console" w:cs="Lucida Console"/>
          <w:color w:val="333399"/>
          <w:sz w:val="16"/>
          <w:szCs w:val="16"/>
        </w:rPr>
      </w:pPr>
    </w:p>
    <w:p w14:paraId="64D7A3D5" w14:textId="77777777" w:rsidR="00FB63C5" w:rsidRDefault="006417E2">
      <w:pPr>
        <w:pStyle w:val="Text-Citation"/>
        <w:ind w:left="1440"/>
        <w:rPr>
          <w:rFonts w:ascii="Times New Roman" w:hAnsi="Times New Roman" w:cs="Times New Roman"/>
        </w:rPr>
      </w:pPr>
      <w:r>
        <w:rPr>
          <w:rFonts w:ascii="Times New Roman" w:hAnsi="Times New Roman" w:cs="Times New Roman"/>
        </w:rPr>
        <w:lastRenderedPageBreak/>
        <w:t xml:space="preserve">Pearson, T., Schmidt, D. (1998). Transfer Pricing Tax Concerns for Global Financial Companies. </w:t>
      </w:r>
      <w:r>
        <w:rPr>
          <w:rFonts w:ascii="Times New Roman" w:hAnsi="Times New Roman" w:cs="Times New Roman"/>
          <w:i/>
          <w:iCs/>
        </w:rPr>
        <w:t>Taxes, 76</w:t>
      </w:r>
      <w:r>
        <w:rPr>
          <w:rFonts w:ascii="Times New Roman" w:hAnsi="Times New Roman" w:cs="Times New Roman"/>
        </w:rPr>
        <w:t>(July), 23-33.</w:t>
      </w:r>
    </w:p>
    <w:p w14:paraId="3FB4FD58" w14:textId="77777777" w:rsidR="00FB63C5" w:rsidRDefault="00FB63C5">
      <w:pPr>
        <w:pStyle w:val="Text-Citation"/>
        <w:rPr>
          <w:rFonts w:ascii="Lucida Console" w:hAnsi="Lucida Console" w:cs="Lucida Console"/>
          <w:color w:val="333399"/>
          <w:sz w:val="16"/>
          <w:szCs w:val="16"/>
        </w:rPr>
      </w:pPr>
    </w:p>
    <w:p w14:paraId="1D67E014" w14:textId="77777777" w:rsidR="00FB63C5" w:rsidRDefault="006417E2">
      <w:pPr>
        <w:pStyle w:val="Text-Citation"/>
        <w:ind w:left="1440"/>
        <w:rPr>
          <w:rFonts w:ascii="Times New Roman" w:hAnsi="Times New Roman" w:cs="Times New Roman"/>
        </w:rPr>
      </w:pPr>
      <w:r>
        <w:rPr>
          <w:rFonts w:ascii="Times New Roman" w:hAnsi="Times New Roman" w:cs="Times New Roman"/>
        </w:rPr>
        <w:t xml:space="preserve">Pearson, T., Murphy, K. (1991). A Primer on Multinational Tax Research. </w:t>
      </w:r>
      <w:r>
        <w:rPr>
          <w:rFonts w:ascii="Times New Roman" w:hAnsi="Times New Roman" w:cs="Times New Roman"/>
          <w:i/>
          <w:iCs/>
        </w:rPr>
        <w:t>Journal of the American Taxation Association, 13</w:t>
      </w:r>
      <w:r>
        <w:rPr>
          <w:rFonts w:ascii="Times New Roman" w:hAnsi="Times New Roman" w:cs="Times New Roman"/>
        </w:rPr>
        <w:t>(Fall 1991), 87-95.</w:t>
      </w:r>
    </w:p>
    <w:p w14:paraId="350C2134" w14:textId="77777777" w:rsidR="00FB63C5" w:rsidRDefault="00FB63C5">
      <w:pPr>
        <w:pStyle w:val="Text-Citation"/>
        <w:rPr>
          <w:rFonts w:ascii="Lucida Console" w:hAnsi="Lucida Console" w:cs="Lucida Console"/>
          <w:color w:val="333399"/>
          <w:sz w:val="16"/>
          <w:szCs w:val="16"/>
        </w:rPr>
      </w:pPr>
    </w:p>
    <w:p w14:paraId="2D629BBD" w14:textId="77777777" w:rsidR="00FB63C5" w:rsidRDefault="006417E2">
      <w:pPr>
        <w:pStyle w:val="Text-Citation"/>
        <w:ind w:left="1440"/>
        <w:rPr>
          <w:rFonts w:ascii="Times New Roman" w:hAnsi="Times New Roman" w:cs="Times New Roman"/>
        </w:rPr>
      </w:pPr>
      <w:r>
        <w:rPr>
          <w:rFonts w:ascii="Times New Roman" w:hAnsi="Times New Roman" w:cs="Times New Roman"/>
        </w:rPr>
        <w:t xml:space="preserve">Pearson, T., Murphy, K. (1991). Introducing Students to Research on Foreign Taxes. </w:t>
      </w:r>
      <w:r>
        <w:rPr>
          <w:rFonts w:ascii="Times New Roman" w:hAnsi="Times New Roman" w:cs="Times New Roman"/>
          <w:i/>
          <w:iCs/>
        </w:rPr>
        <w:t>Journal of Accounting Education, 9</w:t>
      </w:r>
      <w:r>
        <w:rPr>
          <w:rFonts w:ascii="Times New Roman" w:hAnsi="Times New Roman" w:cs="Times New Roman"/>
        </w:rPr>
        <w:t>, 63-77.</w:t>
      </w:r>
    </w:p>
    <w:p w14:paraId="3AFD5EF4" w14:textId="77777777" w:rsidR="00FB63C5" w:rsidRDefault="00FB63C5">
      <w:pPr>
        <w:pStyle w:val="Text-Citation"/>
        <w:rPr>
          <w:rFonts w:ascii="Lucida Console" w:hAnsi="Lucida Console" w:cs="Lucida Console"/>
          <w:color w:val="333399"/>
          <w:sz w:val="16"/>
          <w:szCs w:val="16"/>
        </w:rPr>
      </w:pPr>
    </w:p>
    <w:p w14:paraId="25308072" w14:textId="77777777" w:rsidR="00FB63C5" w:rsidRDefault="006417E2">
      <w:pPr>
        <w:pStyle w:val="Text-Citation"/>
        <w:ind w:left="1440"/>
        <w:rPr>
          <w:rFonts w:ascii="Times New Roman" w:hAnsi="Times New Roman" w:cs="Times New Roman"/>
        </w:rPr>
      </w:pPr>
      <w:r>
        <w:rPr>
          <w:rFonts w:ascii="Times New Roman" w:hAnsi="Times New Roman" w:cs="Times New Roman"/>
        </w:rPr>
        <w:t xml:space="preserve">Pearson, T., Schmidt, D. (1991). Ozone-Depleting Chemicals Tax Has Widespread Application. </w:t>
      </w:r>
      <w:r>
        <w:rPr>
          <w:rFonts w:ascii="Times New Roman" w:hAnsi="Times New Roman" w:cs="Times New Roman"/>
          <w:i/>
          <w:iCs/>
        </w:rPr>
        <w:t>Tax Adviser, 22</w:t>
      </w:r>
      <w:r>
        <w:rPr>
          <w:rFonts w:ascii="Times New Roman" w:hAnsi="Times New Roman" w:cs="Times New Roman"/>
        </w:rPr>
        <w:t>(April 1991), 257-265.</w:t>
      </w:r>
    </w:p>
    <w:p w14:paraId="50BC6C08" w14:textId="77777777" w:rsidR="00FB63C5" w:rsidRDefault="00FB63C5">
      <w:pPr>
        <w:pStyle w:val="Text-Citation"/>
        <w:rPr>
          <w:rFonts w:ascii="Lucida Console" w:hAnsi="Lucida Console" w:cs="Lucida Console"/>
          <w:color w:val="333399"/>
          <w:sz w:val="16"/>
          <w:szCs w:val="16"/>
        </w:rPr>
      </w:pPr>
    </w:p>
    <w:p w14:paraId="678947D8" w14:textId="746DB8E8" w:rsidR="00FB63C5" w:rsidRDefault="006417E2">
      <w:pPr>
        <w:pStyle w:val="Text-Citation"/>
        <w:ind w:left="1440"/>
        <w:rPr>
          <w:rFonts w:ascii="Times New Roman" w:hAnsi="Times New Roman" w:cs="Times New Roman"/>
        </w:rPr>
      </w:pPr>
      <w:r>
        <w:rPr>
          <w:rFonts w:ascii="Times New Roman" w:hAnsi="Times New Roman" w:cs="Times New Roman"/>
        </w:rPr>
        <w:t xml:space="preserve">Pearson, T., Schmidt, D. (1991). Tax Audit Issues and Techniques for the Petroleum Industry. </w:t>
      </w:r>
      <w:r>
        <w:rPr>
          <w:rFonts w:ascii="Times New Roman" w:hAnsi="Times New Roman" w:cs="Times New Roman"/>
          <w:i/>
          <w:iCs/>
        </w:rPr>
        <w:t>Oil &amp; Gas Tax Quarterly</w:t>
      </w:r>
      <w:r w:rsidR="00D63A81">
        <w:rPr>
          <w:rFonts w:ascii="Times New Roman" w:hAnsi="Times New Roman" w:cs="Times New Roman"/>
          <w:i/>
          <w:iCs/>
        </w:rPr>
        <w:t xml:space="preserve"> </w:t>
      </w:r>
      <w:r>
        <w:rPr>
          <w:rFonts w:ascii="Times New Roman" w:hAnsi="Times New Roman" w:cs="Times New Roman"/>
        </w:rPr>
        <w:t>(Dec.), 235-256.</w:t>
      </w:r>
    </w:p>
    <w:p w14:paraId="18961A9D" w14:textId="77777777" w:rsidR="00FB63C5" w:rsidRDefault="00FB63C5">
      <w:pPr>
        <w:pStyle w:val="Text-Citation"/>
        <w:rPr>
          <w:rFonts w:ascii="Lucida Console" w:hAnsi="Lucida Console" w:cs="Lucida Console"/>
          <w:color w:val="333399"/>
          <w:sz w:val="16"/>
          <w:szCs w:val="16"/>
        </w:rPr>
      </w:pPr>
    </w:p>
    <w:p w14:paraId="5187B726" w14:textId="77777777" w:rsidR="00FB63C5" w:rsidRDefault="006417E2">
      <w:pPr>
        <w:pStyle w:val="Text-Citation"/>
        <w:ind w:left="1440"/>
        <w:rPr>
          <w:rFonts w:ascii="Times New Roman" w:hAnsi="Times New Roman" w:cs="Times New Roman"/>
        </w:rPr>
      </w:pPr>
      <w:r>
        <w:rPr>
          <w:rFonts w:ascii="Times New Roman" w:hAnsi="Times New Roman" w:cs="Times New Roman"/>
        </w:rPr>
        <w:t xml:space="preserve">Schmidt, D., Pearson, T. (1991). Disclosure Can Avoid Many Accuracy and Preparer Penalties. </w:t>
      </w:r>
      <w:r>
        <w:rPr>
          <w:rFonts w:ascii="Times New Roman" w:hAnsi="Times New Roman" w:cs="Times New Roman"/>
          <w:i/>
          <w:iCs/>
        </w:rPr>
        <w:t>Taxation for Accountants, 46</w:t>
      </w:r>
      <w:r>
        <w:rPr>
          <w:rFonts w:ascii="Times New Roman" w:hAnsi="Times New Roman" w:cs="Times New Roman"/>
        </w:rPr>
        <w:t>, 260-266.</w:t>
      </w:r>
    </w:p>
    <w:p w14:paraId="5E8A1CE5" w14:textId="77777777" w:rsidR="00FB63C5" w:rsidRDefault="00FB63C5">
      <w:pPr>
        <w:pStyle w:val="Text-Citation"/>
        <w:rPr>
          <w:rFonts w:ascii="Lucida Console" w:hAnsi="Lucida Console" w:cs="Lucida Console"/>
          <w:color w:val="333399"/>
          <w:sz w:val="16"/>
          <w:szCs w:val="16"/>
        </w:rPr>
      </w:pPr>
    </w:p>
    <w:p w14:paraId="73837333" w14:textId="77777777" w:rsidR="00FB63C5" w:rsidRDefault="006417E2">
      <w:pPr>
        <w:pStyle w:val="Text-Citation"/>
        <w:ind w:left="1440"/>
        <w:rPr>
          <w:rFonts w:ascii="Times New Roman" w:hAnsi="Times New Roman" w:cs="Times New Roman"/>
        </w:rPr>
      </w:pPr>
      <w:r>
        <w:rPr>
          <w:rFonts w:ascii="Times New Roman" w:hAnsi="Times New Roman" w:cs="Times New Roman"/>
        </w:rPr>
        <w:t xml:space="preserve">Pearson, T., Schmidt, D. (1991). Information Reporting, Record Maintenance, and Transfer Pricing Audits of Foreign and Foreign-Owned Corporations. </w:t>
      </w:r>
      <w:r>
        <w:rPr>
          <w:rFonts w:ascii="Times New Roman" w:hAnsi="Times New Roman" w:cs="Times New Roman"/>
          <w:i/>
          <w:iCs/>
        </w:rPr>
        <w:t>Taxes, 69</w:t>
      </w:r>
      <w:r>
        <w:rPr>
          <w:rFonts w:ascii="Times New Roman" w:hAnsi="Times New Roman" w:cs="Times New Roman"/>
        </w:rPr>
        <w:t>(Mar.), 172-180.</w:t>
      </w:r>
    </w:p>
    <w:p w14:paraId="14E76EF4" w14:textId="77777777" w:rsidR="00FB63C5" w:rsidRDefault="00FB63C5">
      <w:pPr>
        <w:pStyle w:val="Text-Citation"/>
        <w:rPr>
          <w:rFonts w:ascii="Lucida Console" w:hAnsi="Lucida Console" w:cs="Lucida Console"/>
          <w:color w:val="333399"/>
          <w:sz w:val="16"/>
          <w:szCs w:val="16"/>
        </w:rPr>
      </w:pPr>
    </w:p>
    <w:p w14:paraId="0D985133" w14:textId="77777777" w:rsidR="00FB63C5" w:rsidRDefault="006417E2">
      <w:pPr>
        <w:pStyle w:val="Text-Citation"/>
        <w:ind w:left="1440"/>
        <w:rPr>
          <w:rFonts w:ascii="Times New Roman" w:hAnsi="Times New Roman" w:cs="Times New Roman"/>
        </w:rPr>
      </w:pPr>
      <w:proofErr w:type="spellStart"/>
      <w:r>
        <w:rPr>
          <w:rFonts w:ascii="Times New Roman" w:hAnsi="Times New Roman" w:cs="Times New Roman"/>
        </w:rPr>
        <w:t>Gramlich</w:t>
      </w:r>
      <w:proofErr w:type="spellEnd"/>
      <w:r>
        <w:rPr>
          <w:rFonts w:ascii="Times New Roman" w:hAnsi="Times New Roman" w:cs="Times New Roman"/>
        </w:rPr>
        <w:t xml:space="preserve">, J., Pearson, T., </w:t>
      </w:r>
      <w:proofErr w:type="spellStart"/>
      <w:r>
        <w:rPr>
          <w:rFonts w:ascii="Times New Roman" w:hAnsi="Times New Roman" w:cs="Times New Roman"/>
        </w:rPr>
        <w:t>Solether</w:t>
      </w:r>
      <w:proofErr w:type="spellEnd"/>
      <w:r>
        <w:rPr>
          <w:rFonts w:ascii="Times New Roman" w:hAnsi="Times New Roman" w:cs="Times New Roman"/>
        </w:rPr>
        <w:t xml:space="preserve">, R. (1990). The New Adjusted Current Earnings Component of the Corporate Alternative Minimum Tax. </w:t>
      </w:r>
      <w:r>
        <w:rPr>
          <w:rFonts w:ascii="Times New Roman" w:hAnsi="Times New Roman" w:cs="Times New Roman"/>
          <w:i/>
          <w:iCs/>
        </w:rPr>
        <w:t>Journal of Corporate Taxation, 17</w:t>
      </w:r>
      <w:r>
        <w:rPr>
          <w:rFonts w:ascii="Times New Roman" w:hAnsi="Times New Roman" w:cs="Times New Roman"/>
        </w:rPr>
        <w:t>(Autumn 1990), 251-261.</w:t>
      </w:r>
    </w:p>
    <w:p w14:paraId="276FBABD" w14:textId="77777777" w:rsidR="00FB63C5" w:rsidRDefault="00FB63C5">
      <w:pPr>
        <w:pStyle w:val="Text-Citation"/>
        <w:rPr>
          <w:rFonts w:ascii="Lucida Console" w:hAnsi="Lucida Console" w:cs="Lucida Console"/>
          <w:color w:val="333399"/>
          <w:sz w:val="16"/>
          <w:szCs w:val="16"/>
        </w:rPr>
      </w:pPr>
    </w:p>
    <w:p w14:paraId="045BBAC2" w14:textId="77777777" w:rsidR="00FB63C5" w:rsidRDefault="006417E2">
      <w:pPr>
        <w:pStyle w:val="Text-Citation"/>
        <w:ind w:left="1440"/>
        <w:rPr>
          <w:rFonts w:ascii="Times New Roman" w:hAnsi="Times New Roman" w:cs="Times New Roman"/>
        </w:rPr>
      </w:pPr>
      <w:r>
        <w:rPr>
          <w:rFonts w:ascii="Times New Roman" w:hAnsi="Times New Roman" w:cs="Times New Roman"/>
        </w:rPr>
        <w:t xml:space="preserve">Harrison, K., Pearson, T. (1989). Communications Between Auditors and Attorneys for the Identification and Evaluation of Litigation, Claims, and Assessments. </w:t>
      </w:r>
      <w:r>
        <w:rPr>
          <w:rFonts w:ascii="Times New Roman" w:hAnsi="Times New Roman" w:cs="Times New Roman"/>
          <w:i/>
          <w:iCs/>
        </w:rPr>
        <w:t>Accounting Horizons, 4</w:t>
      </w:r>
      <w:r>
        <w:rPr>
          <w:rFonts w:ascii="Times New Roman" w:hAnsi="Times New Roman" w:cs="Times New Roman"/>
        </w:rPr>
        <w:t>(June 1989), 76-84.</w:t>
      </w:r>
    </w:p>
    <w:p w14:paraId="4E184CA3" w14:textId="77777777" w:rsidR="00FB63C5" w:rsidRDefault="00FB63C5">
      <w:pPr>
        <w:pStyle w:val="Text-Citation"/>
        <w:rPr>
          <w:rFonts w:ascii="Lucida Console" w:hAnsi="Lucida Console" w:cs="Lucida Console"/>
          <w:color w:val="333399"/>
          <w:sz w:val="16"/>
          <w:szCs w:val="16"/>
        </w:rPr>
      </w:pPr>
    </w:p>
    <w:p w14:paraId="1540F0D8" w14:textId="77777777" w:rsidR="00FB63C5" w:rsidRDefault="006417E2">
      <w:pPr>
        <w:pStyle w:val="Text-Citation"/>
        <w:ind w:left="1440"/>
        <w:rPr>
          <w:rFonts w:ascii="Times New Roman" w:hAnsi="Times New Roman" w:cs="Times New Roman"/>
        </w:rPr>
      </w:pPr>
      <w:r>
        <w:rPr>
          <w:rFonts w:ascii="Times New Roman" w:hAnsi="Times New Roman" w:cs="Times New Roman"/>
        </w:rPr>
        <w:t xml:space="preserve">Schmidt, D., Pearson, T. (1989). Tax Provisions Relating to the Drought. </w:t>
      </w:r>
      <w:r>
        <w:rPr>
          <w:rFonts w:ascii="Times New Roman" w:hAnsi="Times New Roman" w:cs="Times New Roman"/>
          <w:i/>
          <w:iCs/>
        </w:rPr>
        <w:t>Taxes, 67</w:t>
      </w:r>
      <w:r>
        <w:rPr>
          <w:rFonts w:ascii="Times New Roman" w:hAnsi="Times New Roman" w:cs="Times New Roman"/>
        </w:rPr>
        <w:t>(March 1989), 170-177.</w:t>
      </w:r>
    </w:p>
    <w:p w14:paraId="776449F5" w14:textId="77777777" w:rsidR="00FB63C5" w:rsidRDefault="00FB63C5">
      <w:pPr>
        <w:pStyle w:val="Text-Citation"/>
        <w:rPr>
          <w:rFonts w:ascii="Lucida Console" w:hAnsi="Lucida Console" w:cs="Lucida Console"/>
          <w:color w:val="333399"/>
          <w:sz w:val="16"/>
          <w:szCs w:val="16"/>
        </w:rPr>
      </w:pPr>
    </w:p>
    <w:p w14:paraId="5D7644BF" w14:textId="77777777" w:rsidR="00FB63C5" w:rsidRDefault="006417E2">
      <w:pPr>
        <w:pStyle w:val="Text-Citation"/>
        <w:ind w:left="1440"/>
        <w:rPr>
          <w:rFonts w:ascii="Times New Roman" w:hAnsi="Times New Roman" w:cs="Times New Roman"/>
        </w:rPr>
      </w:pPr>
      <w:r>
        <w:rPr>
          <w:rFonts w:ascii="Times New Roman" w:hAnsi="Times New Roman" w:cs="Times New Roman"/>
        </w:rPr>
        <w:t xml:space="preserve">Pearson, T., Schmidt, D. (1988). How States Can Circumvent National </w:t>
      </w:r>
      <w:proofErr w:type="spellStart"/>
      <w:r>
        <w:rPr>
          <w:rFonts w:ascii="Times New Roman" w:hAnsi="Times New Roman" w:cs="Times New Roman"/>
        </w:rPr>
        <w:t>Bellas</w:t>
      </w:r>
      <w:proofErr w:type="spellEnd"/>
      <w:r>
        <w:rPr>
          <w:rFonts w:ascii="Times New Roman" w:hAnsi="Times New Roman" w:cs="Times New Roman"/>
        </w:rPr>
        <w:t xml:space="preserve"> Hess and Collect Use Taxes from Mail Order Houses. </w:t>
      </w:r>
      <w:r>
        <w:rPr>
          <w:rFonts w:ascii="Times New Roman" w:hAnsi="Times New Roman" w:cs="Times New Roman"/>
          <w:i/>
          <w:iCs/>
        </w:rPr>
        <w:t>Journal of State Taxation, 7</w:t>
      </w:r>
      <w:r>
        <w:rPr>
          <w:rFonts w:ascii="Times New Roman" w:hAnsi="Times New Roman" w:cs="Times New Roman"/>
        </w:rPr>
        <w:t>(Fall 1988), 243-254.</w:t>
      </w:r>
    </w:p>
    <w:p w14:paraId="1D384043" w14:textId="77777777" w:rsidR="00FB63C5" w:rsidRDefault="00FB63C5">
      <w:pPr>
        <w:pStyle w:val="Text-Citation"/>
        <w:rPr>
          <w:rFonts w:ascii="Lucida Console" w:hAnsi="Lucida Console" w:cs="Lucida Console"/>
          <w:color w:val="333399"/>
          <w:sz w:val="16"/>
          <w:szCs w:val="16"/>
        </w:rPr>
      </w:pPr>
    </w:p>
    <w:p w14:paraId="1205FAE6" w14:textId="52E36412" w:rsidR="00FB63C5" w:rsidRDefault="006417E2">
      <w:pPr>
        <w:pStyle w:val="Text-Citation"/>
        <w:ind w:left="1440"/>
        <w:rPr>
          <w:rFonts w:ascii="Times New Roman" w:hAnsi="Times New Roman" w:cs="Times New Roman"/>
        </w:rPr>
      </w:pPr>
      <w:r>
        <w:rPr>
          <w:rFonts w:ascii="Times New Roman" w:hAnsi="Times New Roman" w:cs="Times New Roman"/>
        </w:rPr>
        <w:t xml:space="preserve">Pearson, T., Schmidt, D. (1988). Real Estate Mortgage Investment Conduits. </w:t>
      </w:r>
      <w:r>
        <w:rPr>
          <w:rFonts w:ascii="Times New Roman" w:hAnsi="Times New Roman" w:cs="Times New Roman"/>
          <w:i/>
          <w:iCs/>
        </w:rPr>
        <w:t>Tax Adviser, 19</w:t>
      </w:r>
      <w:r>
        <w:rPr>
          <w:rFonts w:ascii="Times New Roman" w:hAnsi="Times New Roman" w:cs="Times New Roman"/>
        </w:rPr>
        <w:t>, 397-410.</w:t>
      </w:r>
    </w:p>
    <w:p w14:paraId="0A76F1A5" w14:textId="77777777" w:rsidR="00FB63C5" w:rsidRDefault="00FB63C5">
      <w:pPr>
        <w:pStyle w:val="Text-Citation"/>
        <w:rPr>
          <w:rFonts w:ascii="Lucida Console" w:hAnsi="Lucida Console" w:cs="Lucida Console"/>
          <w:color w:val="333399"/>
          <w:sz w:val="16"/>
          <w:szCs w:val="16"/>
        </w:rPr>
      </w:pPr>
    </w:p>
    <w:p w14:paraId="1021013D" w14:textId="77777777" w:rsidR="00FB63C5" w:rsidRDefault="006417E2">
      <w:pPr>
        <w:pStyle w:val="Text-Citation"/>
        <w:ind w:left="1440"/>
        <w:rPr>
          <w:rFonts w:ascii="Times New Roman" w:hAnsi="Times New Roman" w:cs="Times New Roman"/>
        </w:rPr>
      </w:pPr>
      <w:r>
        <w:rPr>
          <w:rFonts w:ascii="Times New Roman" w:hAnsi="Times New Roman" w:cs="Times New Roman"/>
        </w:rPr>
        <w:t xml:space="preserve">Pearson, T., Schmidt, D. (1988). Transfer Pricing Tax Concerns for Global Financial Companies. </w:t>
      </w:r>
      <w:r>
        <w:rPr>
          <w:rFonts w:ascii="Times New Roman" w:hAnsi="Times New Roman" w:cs="Times New Roman"/>
          <w:i/>
          <w:iCs/>
        </w:rPr>
        <w:t>Taxes, 76</w:t>
      </w:r>
      <w:r>
        <w:rPr>
          <w:rFonts w:ascii="Times New Roman" w:hAnsi="Times New Roman" w:cs="Times New Roman"/>
        </w:rPr>
        <w:t>(July 1988), 23-33.</w:t>
      </w:r>
    </w:p>
    <w:p w14:paraId="5D3940C6" w14:textId="77777777" w:rsidR="00FB63C5" w:rsidRDefault="00FB63C5">
      <w:pPr>
        <w:pStyle w:val="Text-Citation"/>
        <w:rPr>
          <w:rFonts w:ascii="Lucida Console" w:hAnsi="Lucida Console" w:cs="Lucida Console"/>
          <w:color w:val="333399"/>
          <w:sz w:val="16"/>
          <w:szCs w:val="16"/>
        </w:rPr>
      </w:pPr>
    </w:p>
    <w:p w14:paraId="7876CDEF" w14:textId="77777777" w:rsidR="00FB63C5" w:rsidRDefault="006417E2">
      <w:pPr>
        <w:pStyle w:val="Text-Citation"/>
        <w:ind w:left="1440"/>
        <w:rPr>
          <w:rFonts w:ascii="Times New Roman" w:hAnsi="Times New Roman" w:cs="Times New Roman"/>
        </w:rPr>
      </w:pPr>
      <w:r>
        <w:rPr>
          <w:rFonts w:ascii="Times New Roman" w:hAnsi="Times New Roman" w:cs="Times New Roman"/>
        </w:rPr>
        <w:t xml:space="preserve">Schmidt, D., Pearson, T. (1987). Penalties and Estimated Tax Payments for Individuals and Entities Are Now Tougher. </w:t>
      </w:r>
      <w:r>
        <w:rPr>
          <w:rFonts w:ascii="Times New Roman" w:hAnsi="Times New Roman" w:cs="Times New Roman"/>
          <w:i/>
          <w:iCs/>
        </w:rPr>
        <w:t>Taxation for Accountants, 39</w:t>
      </w:r>
      <w:r>
        <w:rPr>
          <w:rFonts w:ascii="Times New Roman" w:hAnsi="Times New Roman" w:cs="Times New Roman"/>
        </w:rPr>
        <w:t>(Nov. 1987), 330-335.</w:t>
      </w:r>
    </w:p>
    <w:p w14:paraId="00C73A25" w14:textId="77777777" w:rsidR="00FB63C5" w:rsidRDefault="00FB63C5">
      <w:pPr>
        <w:pStyle w:val="Text-Citation"/>
        <w:rPr>
          <w:rFonts w:ascii="Lucida Console" w:hAnsi="Lucida Console" w:cs="Lucida Console"/>
          <w:color w:val="333399"/>
          <w:sz w:val="16"/>
          <w:szCs w:val="16"/>
        </w:rPr>
      </w:pPr>
    </w:p>
    <w:p w14:paraId="760E5BB4" w14:textId="77777777" w:rsidR="00FB63C5" w:rsidRDefault="006417E2">
      <w:pPr>
        <w:pStyle w:val="Text-Citation"/>
        <w:ind w:left="1440"/>
        <w:rPr>
          <w:rFonts w:ascii="Times New Roman" w:hAnsi="Times New Roman" w:cs="Times New Roman"/>
        </w:rPr>
      </w:pPr>
      <w:r>
        <w:rPr>
          <w:rFonts w:ascii="Times New Roman" w:hAnsi="Times New Roman" w:cs="Times New Roman"/>
        </w:rPr>
        <w:t xml:space="preserve">Pearson, T. (1987). The Broad Definition of an Income Tax Preparer. </w:t>
      </w:r>
      <w:r>
        <w:rPr>
          <w:rFonts w:ascii="Times New Roman" w:hAnsi="Times New Roman" w:cs="Times New Roman"/>
          <w:i/>
          <w:iCs/>
        </w:rPr>
        <w:t>Journal of the Institute of Certified Financial Planners, 8</w:t>
      </w:r>
      <w:r>
        <w:rPr>
          <w:rFonts w:ascii="Times New Roman" w:hAnsi="Times New Roman" w:cs="Times New Roman"/>
        </w:rPr>
        <w:t>(Spring), 41-47.</w:t>
      </w:r>
    </w:p>
    <w:p w14:paraId="1FE1066C" w14:textId="77777777" w:rsidR="00FB63C5" w:rsidRDefault="00FB63C5">
      <w:pPr>
        <w:pStyle w:val="Text-Citation"/>
        <w:rPr>
          <w:rFonts w:ascii="Lucida Console" w:hAnsi="Lucida Console" w:cs="Lucida Console"/>
          <w:color w:val="333399"/>
          <w:sz w:val="16"/>
          <w:szCs w:val="16"/>
        </w:rPr>
      </w:pPr>
    </w:p>
    <w:p w14:paraId="16C0302F" w14:textId="77777777" w:rsidR="00FB63C5" w:rsidRDefault="006417E2">
      <w:pPr>
        <w:pStyle w:val="Text-Citation"/>
        <w:ind w:left="1440"/>
        <w:rPr>
          <w:rFonts w:ascii="Times New Roman" w:hAnsi="Times New Roman" w:cs="Times New Roman"/>
        </w:rPr>
      </w:pPr>
      <w:r>
        <w:rPr>
          <w:rFonts w:ascii="Times New Roman" w:hAnsi="Times New Roman" w:cs="Times New Roman"/>
        </w:rPr>
        <w:t xml:space="preserve">Pearson, T. (1984). State Taxation of Foreign Source Income Through Worldwide Combined Reporting. </w:t>
      </w:r>
      <w:r>
        <w:rPr>
          <w:rFonts w:ascii="Times New Roman" w:hAnsi="Times New Roman" w:cs="Times New Roman"/>
          <w:i/>
          <w:iCs/>
        </w:rPr>
        <w:t>Vanderbilt Journal of Transnational Law, 17</w:t>
      </w:r>
      <w:r>
        <w:rPr>
          <w:rFonts w:ascii="Times New Roman" w:hAnsi="Times New Roman" w:cs="Times New Roman"/>
        </w:rPr>
        <w:t>(Winter), 95-155.</w:t>
      </w:r>
    </w:p>
    <w:p w14:paraId="66053178" w14:textId="77777777" w:rsidR="00FB63C5" w:rsidRDefault="00FB63C5">
      <w:pPr>
        <w:pStyle w:val="Text-Citation"/>
        <w:rPr>
          <w:rFonts w:ascii="Lucida Console" w:hAnsi="Lucida Console" w:cs="Lucida Console"/>
          <w:color w:val="333399"/>
          <w:sz w:val="16"/>
          <w:szCs w:val="16"/>
        </w:rPr>
      </w:pPr>
    </w:p>
    <w:p w14:paraId="7047C3D9" w14:textId="77777777" w:rsidR="00FB63C5" w:rsidRDefault="006417E2">
      <w:pPr>
        <w:pStyle w:val="Heading3-Indent"/>
        <w:ind w:left="720"/>
        <w:rPr>
          <w:rFonts w:ascii="Times New Roman" w:hAnsi="Times New Roman" w:cs="Times New Roman"/>
        </w:rPr>
      </w:pPr>
      <w:r>
        <w:rPr>
          <w:rFonts w:ascii="Times New Roman" w:hAnsi="Times New Roman" w:cs="Times New Roman"/>
        </w:rPr>
        <w:t>Journal Articles</w:t>
      </w:r>
    </w:p>
    <w:p w14:paraId="0C315452" w14:textId="77777777" w:rsidR="00FB63C5" w:rsidRDefault="00FB63C5">
      <w:pPr>
        <w:pStyle w:val="Heading3-Indent"/>
        <w:ind w:left="720"/>
        <w:rPr>
          <w:rFonts w:ascii="Times New Roman" w:hAnsi="Times New Roman" w:cs="Times New Roman"/>
        </w:rPr>
      </w:pPr>
    </w:p>
    <w:p w14:paraId="5B7C8443" w14:textId="77777777" w:rsidR="00FB63C5" w:rsidRDefault="006417E2">
      <w:pPr>
        <w:pStyle w:val="Text-Citation"/>
        <w:ind w:left="1440"/>
        <w:rPr>
          <w:rFonts w:ascii="Times New Roman" w:hAnsi="Times New Roman" w:cs="Times New Roman"/>
        </w:rPr>
      </w:pPr>
      <w:r>
        <w:rPr>
          <w:rFonts w:ascii="Times New Roman" w:hAnsi="Times New Roman" w:cs="Times New Roman"/>
        </w:rPr>
        <w:t xml:space="preserve">Schmidt, D., Pearson, T. (1992). Proposed U.S. Transfer Pricing Regulations: A New Analytical Framework. </w:t>
      </w:r>
      <w:r>
        <w:rPr>
          <w:rFonts w:ascii="Times New Roman" w:hAnsi="Times New Roman" w:cs="Times New Roman"/>
          <w:i/>
          <w:iCs/>
        </w:rPr>
        <w:t>CCH Journal of Asian Pacific Taxation, 4</w:t>
      </w:r>
      <w:r>
        <w:rPr>
          <w:rFonts w:ascii="Times New Roman" w:hAnsi="Times New Roman" w:cs="Times New Roman"/>
        </w:rPr>
        <w:t>(Nov./Dec.), 7-13.</w:t>
      </w:r>
    </w:p>
    <w:p w14:paraId="52EADA33" w14:textId="77777777" w:rsidR="00FB63C5" w:rsidRDefault="00FB63C5">
      <w:pPr>
        <w:pStyle w:val="Text-Citation"/>
        <w:rPr>
          <w:rFonts w:ascii="Lucida Console" w:hAnsi="Lucida Console" w:cs="Lucida Console"/>
          <w:color w:val="333399"/>
          <w:sz w:val="16"/>
          <w:szCs w:val="16"/>
        </w:rPr>
      </w:pPr>
    </w:p>
    <w:p w14:paraId="16C1CAE5" w14:textId="77777777" w:rsidR="00FB63C5" w:rsidRDefault="006417E2">
      <w:pPr>
        <w:pStyle w:val="Text-Citation"/>
        <w:ind w:left="1440"/>
        <w:rPr>
          <w:rFonts w:ascii="Times New Roman" w:hAnsi="Times New Roman" w:cs="Times New Roman"/>
        </w:rPr>
      </w:pPr>
      <w:r>
        <w:rPr>
          <w:rFonts w:ascii="Times New Roman" w:hAnsi="Times New Roman" w:cs="Times New Roman"/>
        </w:rPr>
        <w:t>Pearson, T., Schmidt, D. (1992). Inventory Valuation Plays a Large part in Reta</w:t>
      </w:r>
      <w:r w:rsidR="007079EB">
        <w:rPr>
          <w:rFonts w:ascii="Times New Roman" w:hAnsi="Times New Roman" w:cs="Times New Roman"/>
        </w:rPr>
        <w:t>i</w:t>
      </w:r>
      <w:r>
        <w:rPr>
          <w:rFonts w:ascii="Times New Roman" w:hAnsi="Times New Roman" w:cs="Times New Roman"/>
        </w:rPr>
        <w:t xml:space="preserve">l Audits. </w:t>
      </w:r>
      <w:r>
        <w:rPr>
          <w:rFonts w:ascii="Times New Roman" w:hAnsi="Times New Roman" w:cs="Times New Roman"/>
          <w:i/>
          <w:iCs/>
        </w:rPr>
        <w:t>Warren Gorham &amp; Lamont's IRS Practice Alert, 5</w:t>
      </w:r>
      <w:r>
        <w:rPr>
          <w:rFonts w:ascii="Times New Roman" w:hAnsi="Times New Roman" w:cs="Times New Roman"/>
        </w:rPr>
        <w:t>(13), 6-7.</w:t>
      </w:r>
    </w:p>
    <w:p w14:paraId="23916A0A" w14:textId="77777777" w:rsidR="00FB63C5" w:rsidRDefault="00FB63C5">
      <w:pPr>
        <w:pStyle w:val="Text-Citation"/>
        <w:rPr>
          <w:rFonts w:ascii="Lucida Console" w:hAnsi="Lucida Console" w:cs="Lucida Console"/>
          <w:color w:val="333399"/>
          <w:sz w:val="16"/>
          <w:szCs w:val="16"/>
        </w:rPr>
      </w:pPr>
    </w:p>
    <w:p w14:paraId="1C9DD9FA" w14:textId="77777777" w:rsidR="00FB63C5" w:rsidRDefault="006417E2">
      <w:pPr>
        <w:pStyle w:val="Text-Citation"/>
        <w:ind w:left="1440"/>
        <w:rPr>
          <w:rFonts w:ascii="Times New Roman" w:hAnsi="Times New Roman" w:cs="Times New Roman"/>
        </w:rPr>
      </w:pPr>
      <w:r>
        <w:rPr>
          <w:rFonts w:ascii="Times New Roman" w:hAnsi="Times New Roman" w:cs="Times New Roman"/>
        </w:rPr>
        <w:t xml:space="preserve">Pearson, T., Schmidt, D. (1992). Specialized Industry Audits Are Easier with Special Guidelines. </w:t>
      </w:r>
      <w:r>
        <w:rPr>
          <w:rFonts w:ascii="Times New Roman" w:hAnsi="Times New Roman" w:cs="Times New Roman"/>
          <w:i/>
          <w:iCs/>
        </w:rPr>
        <w:t>Warren Gorham &amp; Lamont's IRS Practice Alert, 5(12)</w:t>
      </w:r>
      <w:r>
        <w:rPr>
          <w:rFonts w:ascii="Times New Roman" w:hAnsi="Times New Roman" w:cs="Times New Roman"/>
        </w:rPr>
        <w:t>, 3-5.</w:t>
      </w:r>
    </w:p>
    <w:p w14:paraId="6EC00536" w14:textId="77777777" w:rsidR="00FB63C5" w:rsidRDefault="00FB63C5">
      <w:pPr>
        <w:pStyle w:val="Text-Citation"/>
        <w:rPr>
          <w:rFonts w:ascii="Lucida Console" w:hAnsi="Lucida Console" w:cs="Lucida Console"/>
          <w:color w:val="333399"/>
          <w:sz w:val="16"/>
          <w:szCs w:val="16"/>
        </w:rPr>
      </w:pPr>
    </w:p>
    <w:p w14:paraId="5794EE10" w14:textId="77777777" w:rsidR="00FB63C5" w:rsidRDefault="006417E2">
      <w:pPr>
        <w:pStyle w:val="Text-Citation"/>
        <w:ind w:left="1440"/>
        <w:rPr>
          <w:rFonts w:ascii="Times New Roman" w:hAnsi="Times New Roman" w:cs="Times New Roman"/>
        </w:rPr>
      </w:pPr>
      <w:r>
        <w:rPr>
          <w:rFonts w:ascii="Times New Roman" w:hAnsi="Times New Roman" w:cs="Times New Roman"/>
        </w:rPr>
        <w:t xml:space="preserve">Pearson, T., Schmidt, D. (1992). Industry Specialists Play a Major Role in Industry Audits. </w:t>
      </w:r>
      <w:r>
        <w:rPr>
          <w:rFonts w:ascii="Times New Roman" w:hAnsi="Times New Roman" w:cs="Times New Roman"/>
          <w:i/>
          <w:iCs/>
        </w:rPr>
        <w:t>Warren Go</w:t>
      </w:r>
      <w:r w:rsidR="007079EB">
        <w:rPr>
          <w:rFonts w:ascii="Times New Roman" w:hAnsi="Times New Roman" w:cs="Times New Roman"/>
          <w:i/>
          <w:iCs/>
        </w:rPr>
        <w:t>r</w:t>
      </w:r>
      <w:r>
        <w:rPr>
          <w:rFonts w:ascii="Times New Roman" w:hAnsi="Times New Roman" w:cs="Times New Roman"/>
          <w:i/>
          <w:iCs/>
        </w:rPr>
        <w:t>ham &amp; Lamont's IRS Practice Alert, 5(10)</w:t>
      </w:r>
      <w:r>
        <w:rPr>
          <w:rFonts w:ascii="Times New Roman" w:hAnsi="Times New Roman" w:cs="Times New Roman"/>
        </w:rPr>
        <w:t>, 6-7.</w:t>
      </w:r>
    </w:p>
    <w:p w14:paraId="077DC8FD" w14:textId="77777777" w:rsidR="00FB63C5" w:rsidRDefault="00FB63C5">
      <w:pPr>
        <w:pStyle w:val="Text-Citation"/>
        <w:rPr>
          <w:rFonts w:ascii="Lucida Console" w:hAnsi="Lucida Console" w:cs="Lucida Console"/>
          <w:color w:val="333399"/>
          <w:sz w:val="16"/>
          <w:szCs w:val="16"/>
        </w:rPr>
      </w:pPr>
    </w:p>
    <w:p w14:paraId="7F9437F8" w14:textId="77777777" w:rsidR="00FB63C5" w:rsidRDefault="006417E2">
      <w:pPr>
        <w:pStyle w:val="Text-Citation"/>
        <w:ind w:left="1440"/>
        <w:rPr>
          <w:rFonts w:ascii="Times New Roman" w:hAnsi="Times New Roman" w:cs="Times New Roman"/>
        </w:rPr>
      </w:pPr>
      <w:r>
        <w:rPr>
          <w:rFonts w:ascii="Times New Roman" w:hAnsi="Times New Roman" w:cs="Times New Roman"/>
        </w:rPr>
        <w:lastRenderedPageBreak/>
        <w:t xml:space="preserve">Pearson, T., Schmidt, D. (1991). United States Information Reporting, Record Maintenance, and Transfer Pricing Audits of Foreign and Foreign-Owned Corporations. </w:t>
      </w:r>
      <w:r>
        <w:rPr>
          <w:rFonts w:ascii="Times New Roman" w:hAnsi="Times New Roman" w:cs="Times New Roman"/>
          <w:i/>
          <w:iCs/>
        </w:rPr>
        <w:t>The CCH Journal of Asian Pacific Taxation, 3</w:t>
      </w:r>
      <w:r>
        <w:rPr>
          <w:rFonts w:ascii="Times New Roman" w:hAnsi="Times New Roman" w:cs="Times New Roman"/>
        </w:rPr>
        <w:t>(July/Aug.), 12-18.</w:t>
      </w:r>
    </w:p>
    <w:p w14:paraId="74342FC8" w14:textId="77777777" w:rsidR="00FB63C5" w:rsidRDefault="00FB63C5">
      <w:pPr>
        <w:pStyle w:val="Text-Citation"/>
        <w:rPr>
          <w:rFonts w:ascii="Lucida Console" w:hAnsi="Lucida Console" w:cs="Lucida Console"/>
          <w:color w:val="333399"/>
          <w:sz w:val="16"/>
          <w:szCs w:val="16"/>
        </w:rPr>
      </w:pPr>
    </w:p>
    <w:p w14:paraId="111A1441" w14:textId="77777777" w:rsidR="00FB63C5" w:rsidRDefault="006417E2">
      <w:pPr>
        <w:pStyle w:val="Text-Citation"/>
        <w:ind w:left="1440"/>
        <w:rPr>
          <w:rFonts w:ascii="Times New Roman" w:hAnsi="Times New Roman" w:cs="Times New Roman"/>
        </w:rPr>
      </w:pPr>
      <w:r>
        <w:rPr>
          <w:rFonts w:ascii="Times New Roman" w:hAnsi="Times New Roman" w:cs="Times New Roman"/>
        </w:rPr>
        <w:t xml:space="preserve">Pearson, T., McClelland, Schmidt, D. (1988). Scholarships. </w:t>
      </w:r>
      <w:r>
        <w:rPr>
          <w:rFonts w:ascii="Times New Roman" w:hAnsi="Times New Roman" w:cs="Times New Roman"/>
          <w:i/>
          <w:iCs/>
        </w:rPr>
        <w:t>Tax Ideas, 1988</w:t>
      </w:r>
      <w:r>
        <w:rPr>
          <w:rFonts w:ascii="Times New Roman" w:hAnsi="Times New Roman" w:cs="Times New Roman"/>
        </w:rPr>
        <w:t>, 11,011.</w:t>
      </w:r>
    </w:p>
    <w:p w14:paraId="3087BA2F" w14:textId="77777777" w:rsidR="00FB63C5" w:rsidRDefault="00FB63C5">
      <w:pPr>
        <w:pStyle w:val="Text-Citation"/>
        <w:rPr>
          <w:rFonts w:ascii="Lucida Console" w:hAnsi="Lucida Console" w:cs="Lucida Console"/>
          <w:color w:val="333399"/>
          <w:sz w:val="16"/>
          <w:szCs w:val="16"/>
        </w:rPr>
      </w:pPr>
    </w:p>
    <w:p w14:paraId="7AF0D77F" w14:textId="686FE2AC" w:rsidR="00FB63C5" w:rsidRDefault="006417E2" w:rsidP="000F1482">
      <w:pPr>
        <w:pStyle w:val="Heading3-Indent"/>
        <w:ind w:left="720"/>
        <w:rPr>
          <w:rFonts w:ascii="Times New Roman" w:hAnsi="Times New Roman" w:cs="Times New Roman"/>
        </w:rPr>
      </w:pPr>
      <w:r>
        <w:rPr>
          <w:rFonts w:ascii="Times New Roman" w:hAnsi="Times New Roman" w:cs="Times New Roman"/>
        </w:rPr>
        <w:t>Other</w:t>
      </w:r>
    </w:p>
    <w:p w14:paraId="04880AD7" w14:textId="22205434" w:rsidR="00FB63C5" w:rsidRDefault="006417E2" w:rsidP="000F1482">
      <w:pPr>
        <w:pStyle w:val="Text-Citation"/>
        <w:ind w:firstLine="0"/>
        <w:rPr>
          <w:rFonts w:ascii="Times New Roman" w:hAnsi="Times New Roman" w:cs="Times New Roman"/>
        </w:rPr>
      </w:pPr>
      <w:r>
        <w:rPr>
          <w:rFonts w:ascii="Times New Roman" w:hAnsi="Times New Roman" w:cs="Times New Roman"/>
          <w:i/>
          <w:iCs/>
        </w:rPr>
        <w:t>An Interview with National Taiwan University, Visiting Professor Tom Pearson (published in Chinese)</w:t>
      </w:r>
      <w:r>
        <w:rPr>
          <w:rFonts w:ascii="Times New Roman" w:hAnsi="Times New Roman" w:cs="Times New Roman"/>
        </w:rPr>
        <w:t xml:space="preserve"> </w:t>
      </w:r>
      <w:r w:rsidR="000F1482">
        <w:rPr>
          <w:rFonts w:ascii="Times New Roman" w:hAnsi="Times New Roman" w:cs="Times New Roman"/>
        </w:rPr>
        <w:t xml:space="preserve">     </w:t>
      </w:r>
      <w:r w:rsidR="000F1482">
        <w:rPr>
          <w:rFonts w:ascii="Times New Roman" w:hAnsi="Times New Roman" w:cs="Times New Roman"/>
        </w:rPr>
        <w:br/>
        <w:t xml:space="preserve">      </w:t>
      </w:r>
      <w:r>
        <w:rPr>
          <w:rFonts w:ascii="Times New Roman" w:hAnsi="Times New Roman" w:cs="Times New Roman"/>
        </w:rPr>
        <w:t>(January 2002 ed., vol. 194, pp. 135-138). Accounting Research Monthly.</w:t>
      </w:r>
    </w:p>
    <w:p w14:paraId="72149C90" w14:textId="77777777" w:rsidR="00FB63C5" w:rsidRDefault="00FB63C5">
      <w:pPr>
        <w:pStyle w:val="Text-Citation"/>
        <w:rPr>
          <w:rFonts w:ascii="Lucida Console" w:hAnsi="Lucida Console" w:cs="Lucida Console"/>
          <w:color w:val="333399"/>
          <w:sz w:val="16"/>
          <w:szCs w:val="16"/>
        </w:rPr>
      </w:pPr>
    </w:p>
    <w:p w14:paraId="1BC744F0" w14:textId="33F72378" w:rsidR="00FB63C5" w:rsidRDefault="006417E2">
      <w:pPr>
        <w:pStyle w:val="Text-Citation"/>
        <w:ind w:left="1440"/>
        <w:rPr>
          <w:rFonts w:ascii="Times New Roman" w:hAnsi="Times New Roman" w:cs="Times New Roman"/>
        </w:rPr>
      </w:pPr>
      <w:r>
        <w:rPr>
          <w:rFonts w:ascii="Times New Roman" w:hAnsi="Times New Roman" w:cs="Times New Roman"/>
        </w:rPr>
        <w:t xml:space="preserve">Co-authors, Pearson, T. (1997). </w:t>
      </w:r>
      <w:r>
        <w:rPr>
          <w:rFonts w:ascii="Times New Roman" w:hAnsi="Times New Roman" w:cs="Times New Roman"/>
          <w:i/>
          <w:iCs/>
        </w:rPr>
        <w:t>Report of the 1995-1997 Tax Review Commission</w:t>
      </w:r>
      <w:r>
        <w:rPr>
          <w:rFonts w:ascii="Times New Roman" w:hAnsi="Times New Roman" w:cs="Times New Roman"/>
        </w:rPr>
        <w:t>. State of Hawaii.</w:t>
      </w:r>
    </w:p>
    <w:p w14:paraId="46AC7225" w14:textId="77777777" w:rsidR="00FB63C5" w:rsidRDefault="00FB63C5" w:rsidP="007079EB">
      <w:pPr>
        <w:pStyle w:val="Text-Citation"/>
        <w:ind w:left="0" w:firstLine="0"/>
        <w:rPr>
          <w:rFonts w:ascii="Times New Roman" w:hAnsi="Times New Roman" w:cs="Times New Roman"/>
        </w:rPr>
      </w:pPr>
    </w:p>
    <w:p w14:paraId="60A3CFCE" w14:textId="77777777" w:rsidR="00FB63C5" w:rsidRPr="007079EB" w:rsidRDefault="006417E2" w:rsidP="007079EB">
      <w:pPr>
        <w:widowControl w:val="0"/>
        <w:spacing w:line="280" w:lineRule="atLeast"/>
        <w:rPr>
          <w:b/>
          <w:bCs/>
          <w:color w:val="000000"/>
          <w:sz w:val="28"/>
          <w:szCs w:val="28"/>
        </w:rPr>
      </w:pPr>
      <w:r>
        <w:rPr>
          <w:b/>
          <w:bCs/>
          <w:color w:val="000000"/>
          <w:sz w:val="28"/>
          <w:szCs w:val="28"/>
        </w:rPr>
        <w:t>SERVICE</w:t>
      </w:r>
      <w:r w:rsidR="007079EB">
        <w:rPr>
          <w:b/>
          <w:bCs/>
          <w:color w:val="000000"/>
          <w:sz w:val="28"/>
          <w:szCs w:val="28"/>
        </w:rPr>
        <w:t xml:space="preserve"> examples:</w:t>
      </w:r>
    </w:p>
    <w:p w14:paraId="0767EDED" w14:textId="77777777" w:rsidR="00FB63C5" w:rsidRDefault="006417E2">
      <w:pPr>
        <w:ind w:left="720"/>
        <w:rPr>
          <w:b/>
          <w:bCs/>
          <w:color w:val="000000"/>
          <w:sz w:val="20"/>
          <w:szCs w:val="20"/>
        </w:rPr>
      </w:pPr>
      <w:r>
        <w:rPr>
          <w:b/>
          <w:bCs/>
          <w:color w:val="000000"/>
          <w:sz w:val="20"/>
          <w:szCs w:val="20"/>
        </w:rPr>
        <w:t>College</w:t>
      </w:r>
    </w:p>
    <w:p w14:paraId="391F59A4" w14:textId="64855E32" w:rsidR="00FB63C5" w:rsidRPr="00E15CD0" w:rsidRDefault="006417E2" w:rsidP="00E15CD0">
      <w:pPr>
        <w:widowControl w:val="0"/>
        <w:spacing w:line="200" w:lineRule="atLeast"/>
        <w:ind w:left="1440" w:hanging="360"/>
        <w:rPr>
          <w:color w:val="000000"/>
          <w:sz w:val="20"/>
          <w:szCs w:val="20"/>
        </w:rPr>
      </w:pPr>
      <w:r>
        <w:rPr>
          <w:color w:val="000000"/>
          <w:sz w:val="20"/>
          <w:szCs w:val="20"/>
        </w:rPr>
        <w:t xml:space="preserve">Committee Chair, President/Elect/Past, Elected, Shidler College Faculty Senate. </w:t>
      </w:r>
      <w:r w:rsidR="000F1482">
        <w:rPr>
          <w:color w:val="000000"/>
          <w:sz w:val="20"/>
          <w:szCs w:val="20"/>
        </w:rPr>
        <w:br/>
      </w:r>
      <w:r>
        <w:rPr>
          <w:color w:val="000000"/>
          <w:sz w:val="20"/>
          <w:szCs w:val="20"/>
        </w:rPr>
        <w:t>(</w:t>
      </w:r>
      <w:r w:rsidR="000F1482">
        <w:rPr>
          <w:color w:val="000000"/>
          <w:sz w:val="20"/>
          <w:szCs w:val="20"/>
        </w:rPr>
        <w:t>2021-</w:t>
      </w:r>
      <w:r w:rsidR="00424759">
        <w:rPr>
          <w:color w:val="000000"/>
          <w:sz w:val="20"/>
          <w:szCs w:val="20"/>
        </w:rPr>
        <w:t>2023</w:t>
      </w:r>
      <w:r w:rsidR="000F1482">
        <w:rPr>
          <w:color w:val="000000"/>
          <w:sz w:val="20"/>
          <w:szCs w:val="20"/>
        </w:rPr>
        <w:t xml:space="preserve">, </w:t>
      </w:r>
      <w:r>
        <w:rPr>
          <w:color w:val="000000"/>
          <w:sz w:val="20"/>
          <w:szCs w:val="20"/>
        </w:rPr>
        <w:t>2015 - 2017).</w:t>
      </w:r>
    </w:p>
    <w:p w14:paraId="02BEB96E" w14:textId="77777777" w:rsidR="00FB63C5" w:rsidRPr="00E15CD0" w:rsidRDefault="006417E2" w:rsidP="00E15CD0">
      <w:pPr>
        <w:widowControl w:val="0"/>
        <w:spacing w:line="200" w:lineRule="atLeast"/>
        <w:ind w:left="1440" w:hanging="360"/>
        <w:rPr>
          <w:color w:val="000000"/>
          <w:sz w:val="20"/>
          <w:szCs w:val="20"/>
        </w:rPr>
      </w:pPr>
      <w:r>
        <w:rPr>
          <w:color w:val="000000"/>
          <w:sz w:val="20"/>
          <w:szCs w:val="20"/>
        </w:rPr>
        <w:t>Committee Member, Appointed, College Strategic Planning. (August 2006 - December 2006).</w:t>
      </w:r>
    </w:p>
    <w:p w14:paraId="69DC640F" w14:textId="77777777" w:rsidR="00FB63C5" w:rsidRPr="00E15CD0" w:rsidRDefault="006417E2" w:rsidP="00E15CD0">
      <w:pPr>
        <w:widowControl w:val="0"/>
        <w:spacing w:line="200" w:lineRule="atLeast"/>
        <w:ind w:left="1440" w:hanging="360"/>
        <w:rPr>
          <w:color w:val="000000"/>
          <w:sz w:val="20"/>
          <w:szCs w:val="20"/>
        </w:rPr>
      </w:pPr>
      <w:r>
        <w:rPr>
          <w:color w:val="000000"/>
          <w:sz w:val="20"/>
          <w:szCs w:val="20"/>
        </w:rPr>
        <w:t>Committee Member, Appointed, Fish Scholar Selection Committee. (June 2006).</w:t>
      </w:r>
    </w:p>
    <w:p w14:paraId="46F78F02" w14:textId="77777777" w:rsidR="00FB63C5" w:rsidRPr="00E15CD0" w:rsidRDefault="006417E2" w:rsidP="00E15CD0">
      <w:pPr>
        <w:widowControl w:val="0"/>
        <w:spacing w:line="200" w:lineRule="atLeast"/>
        <w:ind w:left="1440" w:hanging="360"/>
        <w:rPr>
          <w:color w:val="000000"/>
          <w:sz w:val="20"/>
          <w:szCs w:val="20"/>
        </w:rPr>
      </w:pPr>
      <w:r>
        <w:rPr>
          <w:color w:val="000000"/>
          <w:sz w:val="20"/>
          <w:szCs w:val="20"/>
        </w:rPr>
        <w:t>Committee Member, Elected, CBA Executive Committee. (2003 - 2004).</w:t>
      </w:r>
    </w:p>
    <w:p w14:paraId="22361E5D" w14:textId="77777777" w:rsidR="00FB63C5" w:rsidRDefault="006417E2">
      <w:pPr>
        <w:widowControl w:val="0"/>
        <w:spacing w:line="200" w:lineRule="atLeast"/>
        <w:ind w:left="1440" w:hanging="360"/>
        <w:rPr>
          <w:color w:val="000000"/>
          <w:sz w:val="20"/>
          <w:szCs w:val="20"/>
        </w:rPr>
      </w:pPr>
      <w:r>
        <w:rPr>
          <w:color w:val="000000"/>
          <w:sz w:val="20"/>
          <w:szCs w:val="20"/>
        </w:rPr>
        <w:t xml:space="preserve">Committee Member, Appointed, Dean, College of Business Search Committee. </w:t>
      </w:r>
      <w:r w:rsidR="00E15CD0">
        <w:rPr>
          <w:color w:val="000000"/>
          <w:sz w:val="20"/>
          <w:szCs w:val="20"/>
        </w:rPr>
        <w:t>(</w:t>
      </w:r>
      <w:r>
        <w:rPr>
          <w:color w:val="000000"/>
          <w:sz w:val="20"/>
          <w:szCs w:val="20"/>
        </w:rPr>
        <w:t>2004).</w:t>
      </w:r>
    </w:p>
    <w:p w14:paraId="11379913" w14:textId="77777777" w:rsidR="00FB63C5" w:rsidRDefault="00FB63C5">
      <w:pPr>
        <w:spacing w:line="200" w:lineRule="atLeast"/>
        <w:ind w:left="1440" w:hanging="360"/>
        <w:rPr>
          <w:rFonts w:ascii="Lucida Console" w:hAnsi="Lucida Console" w:cs="Lucida Console"/>
          <w:color w:val="333399"/>
          <w:sz w:val="16"/>
          <w:szCs w:val="16"/>
        </w:rPr>
      </w:pPr>
    </w:p>
    <w:p w14:paraId="1CF825BA" w14:textId="77777777" w:rsidR="00FB63C5" w:rsidRDefault="006417E2">
      <w:pPr>
        <w:ind w:left="720"/>
        <w:rPr>
          <w:b/>
          <w:bCs/>
          <w:color w:val="000000"/>
          <w:sz w:val="20"/>
          <w:szCs w:val="20"/>
        </w:rPr>
      </w:pPr>
      <w:r>
        <w:rPr>
          <w:b/>
          <w:bCs/>
          <w:color w:val="000000"/>
          <w:sz w:val="20"/>
          <w:szCs w:val="20"/>
        </w:rPr>
        <w:t>Department</w:t>
      </w:r>
    </w:p>
    <w:p w14:paraId="76CC1068" w14:textId="77777777" w:rsidR="00FB63C5" w:rsidRPr="00E15CD0" w:rsidRDefault="006417E2" w:rsidP="00E15CD0">
      <w:pPr>
        <w:widowControl w:val="0"/>
        <w:spacing w:line="200" w:lineRule="atLeast"/>
        <w:ind w:left="1440" w:hanging="360"/>
        <w:rPr>
          <w:color w:val="000000"/>
          <w:sz w:val="20"/>
          <w:szCs w:val="20"/>
        </w:rPr>
      </w:pPr>
      <w:r>
        <w:rPr>
          <w:color w:val="000000"/>
          <w:sz w:val="20"/>
          <w:szCs w:val="20"/>
        </w:rPr>
        <w:t>Committee Member, Appointed, SOA Recruiting Committee. (2004 - Present).</w:t>
      </w:r>
    </w:p>
    <w:p w14:paraId="0D9E5CB2" w14:textId="77777777" w:rsidR="00FB63C5" w:rsidRPr="00E15CD0" w:rsidRDefault="006417E2" w:rsidP="00E15CD0">
      <w:pPr>
        <w:widowControl w:val="0"/>
        <w:spacing w:line="200" w:lineRule="atLeast"/>
        <w:ind w:left="1440" w:hanging="360"/>
        <w:rPr>
          <w:color w:val="000000"/>
          <w:sz w:val="20"/>
          <w:szCs w:val="20"/>
        </w:rPr>
      </w:pPr>
      <w:r>
        <w:rPr>
          <w:color w:val="000000"/>
          <w:sz w:val="20"/>
          <w:szCs w:val="20"/>
        </w:rPr>
        <w:t>Committee Chair, Appointed, Accounting Fund Management Committee. (2006 - 2013).</w:t>
      </w:r>
    </w:p>
    <w:p w14:paraId="0F56D655" w14:textId="77777777" w:rsidR="00FB63C5" w:rsidRPr="007079EB" w:rsidRDefault="006417E2" w:rsidP="007079EB">
      <w:pPr>
        <w:widowControl w:val="0"/>
        <w:spacing w:line="200" w:lineRule="atLeast"/>
        <w:ind w:left="1440" w:hanging="360"/>
        <w:rPr>
          <w:color w:val="000000"/>
          <w:sz w:val="20"/>
          <w:szCs w:val="20"/>
        </w:rPr>
      </w:pPr>
      <w:r>
        <w:rPr>
          <w:color w:val="000000"/>
          <w:sz w:val="20"/>
          <w:szCs w:val="20"/>
        </w:rPr>
        <w:t>Committee Chair, Appointed, SOA Recruiting Committee. (2003 - 2004).</w:t>
      </w:r>
    </w:p>
    <w:p w14:paraId="1169412A" w14:textId="77777777" w:rsidR="00FB63C5" w:rsidRDefault="00FB63C5">
      <w:pPr>
        <w:spacing w:line="200" w:lineRule="atLeast"/>
        <w:ind w:left="1440" w:hanging="360"/>
        <w:rPr>
          <w:rFonts w:ascii="Lucida Console" w:hAnsi="Lucida Console" w:cs="Lucida Console"/>
          <w:color w:val="333399"/>
          <w:sz w:val="16"/>
          <w:szCs w:val="16"/>
        </w:rPr>
      </w:pPr>
    </w:p>
    <w:p w14:paraId="0DF5AA46" w14:textId="77777777" w:rsidR="00FB63C5" w:rsidRDefault="006417E2">
      <w:pPr>
        <w:ind w:left="720"/>
        <w:rPr>
          <w:b/>
          <w:bCs/>
          <w:color w:val="000000"/>
          <w:sz w:val="20"/>
          <w:szCs w:val="20"/>
        </w:rPr>
      </w:pPr>
      <w:r>
        <w:rPr>
          <w:b/>
          <w:bCs/>
          <w:color w:val="000000"/>
          <w:sz w:val="20"/>
          <w:szCs w:val="20"/>
        </w:rPr>
        <w:t>Student Organization</w:t>
      </w:r>
    </w:p>
    <w:p w14:paraId="2491F3E2" w14:textId="2861B821" w:rsidR="00FB63C5" w:rsidRPr="007079EB" w:rsidRDefault="006417E2" w:rsidP="007079EB">
      <w:pPr>
        <w:widowControl w:val="0"/>
        <w:spacing w:line="200" w:lineRule="atLeast"/>
        <w:ind w:left="1440" w:hanging="360"/>
        <w:rPr>
          <w:color w:val="000000"/>
          <w:sz w:val="20"/>
          <w:szCs w:val="20"/>
        </w:rPr>
      </w:pPr>
      <w:r>
        <w:rPr>
          <w:color w:val="000000"/>
          <w:sz w:val="20"/>
          <w:szCs w:val="20"/>
        </w:rPr>
        <w:t xml:space="preserve">Student Org Advisor, Accounting Club - IMA Hawaii Student Chapter. </w:t>
      </w:r>
      <w:r w:rsidR="000F1482">
        <w:rPr>
          <w:color w:val="000000"/>
          <w:sz w:val="20"/>
          <w:szCs w:val="20"/>
        </w:rPr>
        <w:br/>
      </w:r>
      <w:r>
        <w:rPr>
          <w:color w:val="000000"/>
          <w:sz w:val="20"/>
          <w:szCs w:val="20"/>
        </w:rPr>
        <w:t xml:space="preserve">(2007 </w:t>
      </w:r>
      <w:r w:rsidR="007079EB">
        <w:rPr>
          <w:color w:val="000000"/>
          <w:sz w:val="20"/>
          <w:szCs w:val="20"/>
        </w:rPr>
        <w:t>–</w:t>
      </w:r>
      <w:r>
        <w:rPr>
          <w:color w:val="000000"/>
          <w:sz w:val="20"/>
          <w:szCs w:val="20"/>
        </w:rPr>
        <w:t xml:space="preserve"> 2010</w:t>
      </w:r>
      <w:r w:rsidR="007079EB">
        <w:rPr>
          <w:color w:val="000000"/>
          <w:sz w:val="20"/>
          <w:szCs w:val="20"/>
        </w:rPr>
        <w:t>, 1998 – 2000, 1990-1994</w:t>
      </w:r>
      <w:r w:rsidR="000F1482">
        <w:rPr>
          <w:color w:val="000000"/>
          <w:sz w:val="20"/>
          <w:szCs w:val="20"/>
        </w:rPr>
        <w:t>)</w:t>
      </w:r>
    </w:p>
    <w:p w14:paraId="0E45DE46" w14:textId="77777777" w:rsidR="00FB63C5" w:rsidRPr="007079EB" w:rsidRDefault="006417E2" w:rsidP="007079EB">
      <w:pPr>
        <w:widowControl w:val="0"/>
        <w:spacing w:line="200" w:lineRule="atLeast"/>
        <w:ind w:left="1440" w:hanging="360"/>
        <w:rPr>
          <w:color w:val="000000"/>
          <w:sz w:val="20"/>
          <w:szCs w:val="20"/>
        </w:rPr>
      </w:pPr>
      <w:r>
        <w:rPr>
          <w:color w:val="000000"/>
          <w:sz w:val="20"/>
          <w:szCs w:val="20"/>
        </w:rPr>
        <w:t>Student Org Advisor, Beta Alpha Psi - Delta Theta chapter. (2003 - 2004).</w:t>
      </w:r>
    </w:p>
    <w:p w14:paraId="296CED9C" w14:textId="77777777" w:rsidR="00FB63C5" w:rsidRPr="007079EB" w:rsidRDefault="006417E2" w:rsidP="007079EB">
      <w:pPr>
        <w:widowControl w:val="0"/>
        <w:spacing w:line="200" w:lineRule="atLeast"/>
        <w:ind w:left="1440" w:hanging="360"/>
        <w:rPr>
          <w:color w:val="000000"/>
          <w:sz w:val="20"/>
          <w:szCs w:val="20"/>
        </w:rPr>
      </w:pPr>
      <w:r>
        <w:rPr>
          <w:color w:val="000000"/>
          <w:sz w:val="20"/>
          <w:szCs w:val="20"/>
        </w:rPr>
        <w:t>Student Org Advisor</w:t>
      </w:r>
      <w:r w:rsidR="007079EB">
        <w:rPr>
          <w:color w:val="000000"/>
          <w:sz w:val="20"/>
          <w:szCs w:val="20"/>
        </w:rPr>
        <w:t xml:space="preserve">, </w:t>
      </w:r>
      <w:r>
        <w:rPr>
          <w:color w:val="000000"/>
          <w:sz w:val="20"/>
          <w:szCs w:val="20"/>
        </w:rPr>
        <w:t xml:space="preserve">Appointed, Mortar Board - Hui </w:t>
      </w:r>
      <w:proofErr w:type="spellStart"/>
      <w:r>
        <w:rPr>
          <w:color w:val="000000"/>
          <w:sz w:val="20"/>
          <w:szCs w:val="20"/>
        </w:rPr>
        <w:t>Po'okela</w:t>
      </w:r>
      <w:proofErr w:type="spellEnd"/>
      <w:r>
        <w:rPr>
          <w:color w:val="000000"/>
          <w:sz w:val="20"/>
          <w:szCs w:val="20"/>
        </w:rPr>
        <w:t xml:space="preserve"> chapter. (1993 - 1996).</w:t>
      </w:r>
    </w:p>
    <w:p w14:paraId="52E44CC4" w14:textId="77777777" w:rsidR="00FB63C5" w:rsidRDefault="00FB63C5">
      <w:pPr>
        <w:spacing w:line="200" w:lineRule="atLeast"/>
        <w:ind w:left="1440" w:hanging="360"/>
        <w:rPr>
          <w:rFonts w:ascii="Lucida Console" w:hAnsi="Lucida Console" w:cs="Lucida Console"/>
          <w:color w:val="333399"/>
          <w:sz w:val="16"/>
          <w:szCs w:val="16"/>
        </w:rPr>
      </w:pPr>
    </w:p>
    <w:p w14:paraId="1B61E5E7" w14:textId="77777777" w:rsidR="00FB63C5" w:rsidRDefault="006417E2">
      <w:pPr>
        <w:ind w:left="720"/>
        <w:rPr>
          <w:b/>
          <w:bCs/>
          <w:color w:val="000000"/>
          <w:sz w:val="20"/>
          <w:szCs w:val="20"/>
        </w:rPr>
      </w:pPr>
      <w:r>
        <w:rPr>
          <w:b/>
          <w:bCs/>
          <w:color w:val="000000"/>
          <w:sz w:val="20"/>
          <w:szCs w:val="20"/>
        </w:rPr>
        <w:t>University</w:t>
      </w:r>
    </w:p>
    <w:p w14:paraId="15BD9B93" w14:textId="77777777" w:rsidR="00FB63C5" w:rsidRPr="007079EB" w:rsidRDefault="006417E2" w:rsidP="007079EB">
      <w:pPr>
        <w:widowControl w:val="0"/>
        <w:spacing w:line="200" w:lineRule="atLeast"/>
        <w:ind w:left="1440" w:hanging="360"/>
        <w:rPr>
          <w:color w:val="000000"/>
          <w:sz w:val="20"/>
          <w:szCs w:val="20"/>
        </w:rPr>
      </w:pPr>
      <w:r>
        <w:rPr>
          <w:color w:val="000000"/>
          <w:sz w:val="20"/>
          <w:szCs w:val="20"/>
        </w:rPr>
        <w:t xml:space="preserve">Committee Member, Member, Appointed, UH's Financial Conflict of Interest. (2016 - </w:t>
      </w:r>
      <w:r w:rsidR="007079EB">
        <w:rPr>
          <w:color w:val="000000"/>
          <w:sz w:val="20"/>
          <w:szCs w:val="20"/>
        </w:rPr>
        <w:t>2017</w:t>
      </w:r>
      <w:r>
        <w:rPr>
          <w:color w:val="000000"/>
          <w:sz w:val="20"/>
          <w:szCs w:val="20"/>
        </w:rPr>
        <w:t>).</w:t>
      </w:r>
    </w:p>
    <w:p w14:paraId="260602E9" w14:textId="77777777" w:rsidR="00FB63C5" w:rsidRPr="007079EB" w:rsidRDefault="006417E2" w:rsidP="007079EB">
      <w:pPr>
        <w:widowControl w:val="0"/>
        <w:spacing w:line="200" w:lineRule="atLeast"/>
        <w:ind w:left="1440" w:hanging="360"/>
        <w:rPr>
          <w:color w:val="000000"/>
          <w:sz w:val="20"/>
          <w:szCs w:val="20"/>
        </w:rPr>
      </w:pPr>
      <w:r>
        <w:rPr>
          <w:color w:val="000000"/>
          <w:sz w:val="20"/>
          <w:szCs w:val="20"/>
        </w:rPr>
        <w:t>Judge, UH Undergraduate Research Symposium. (</w:t>
      </w:r>
      <w:r w:rsidR="007079EB">
        <w:rPr>
          <w:color w:val="000000"/>
          <w:sz w:val="20"/>
          <w:szCs w:val="20"/>
        </w:rPr>
        <w:t>several years</w:t>
      </w:r>
      <w:r>
        <w:rPr>
          <w:color w:val="000000"/>
          <w:sz w:val="20"/>
          <w:szCs w:val="20"/>
        </w:rPr>
        <w:t>).</w:t>
      </w:r>
    </w:p>
    <w:p w14:paraId="4FAA7A70" w14:textId="77777777" w:rsidR="00FB63C5" w:rsidRPr="007079EB" w:rsidRDefault="006417E2" w:rsidP="007079EB">
      <w:pPr>
        <w:widowControl w:val="0"/>
        <w:spacing w:line="200" w:lineRule="atLeast"/>
        <w:ind w:left="1440" w:hanging="360"/>
        <w:rPr>
          <w:color w:val="000000"/>
          <w:sz w:val="20"/>
          <w:szCs w:val="20"/>
        </w:rPr>
      </w:pPr>
      <w:r>
        <w:rPr>
          <w:color w:val="000000"/>
          <w:sz w:val="20"/>
          <w:szCs w:val="20"/>
        </w:rPr>
        <w:t>Committee Member, Appointed, UH-Manoa Honors Council. (2007 - 2016).</w:t>
      </w:r>
    </w:p>
    <w:p w14:paraId="5A27F3B3" w14:textId="77777777" w:rsidR="00FB63C5" w:rsidRPr="007079EB" w:rsidRDefault="006417E2" w:rsidP="007079EB">
      <w:pPr>
        <w:widowControl w:val="0"/>
        <w:spacing w:line="200" w:lineRule="atLeast"/>
        <w:ind w:left="1440" w:hanging="360"/>
        <w:rPr>
          <w:color w:val="000000"/>
          <w:sz w:val="20"/>
          <w:szCs w:val="20"/>
        </w:rPr>
      </w:pPr>
      <w:r>
        <w:rPr>
          <w:color w:val="000000"/>
          <w:sz w:val="20"/>
          <w:szCs w:val="20"/>
        </w:rPr>
        <w:t>Committee Member, Appointed, UH-Manoa Tenure and Promotion Review Comm. (</w:t>
      </w:r>
      <w:r w:rsidR="007079EB">
        <w:rPr>
          <w:color w:val="000000"/>
          <w:sz w:val="20"/>
          <w:szCs w:val="20"/>
        </w:rPr>
        <w:t>several years</w:t>
      </w:r>
      <w:r>
        <w:rPr>
          <w:color w:val="000000"/>
          <w:sz w:val="20"/>
          <w:szCs w:val="20"/>
        </w:rPr>
        <w:t>).</w:t>
      </w:r>
    </w:p>
    <w:p w14:paraId="49BD1223" w14:textId="77777777" w:rsidR="00FB63C5" w:rsidRPr="007079EB" w:rsidRDefault="006417E2" w:rsidP="007079EB">
      <w:pPr>
        <w:widowControl w:val="0"/>
        <w:spacing w:line="200" w:lineRule="atLeast"/>
        <w:ind w:left="1440" w:hanging="360"/>
        <w:rPr>
          <w:color w:val="000000"/>
          <w:sz w:val="20"/>
          <w:szCs w:val="20"/>
        </w:rPr>
      </w:pPr>
      <w:r>
        <w:rPr>
          <w:color w:val="000000"/>
          <w:sz w:val="20"/>
          <w:szCs w:val="20"/>
        </w:rPr>
        <w:t>Committee Member, Member, Appointed, UHM - Oral Intensive Committee. (2010 - 2013).</w:t>
      </w:r>
    </w:p>
    <w:p w14:paraId="756DA912" w14:textId="77777777" w:rsidR="006417E2" w:rsidRDefault="006417E2" w:rsidP="007079EB">
      <w:pPr>
        <w:widowControl w:val="0"/>
        <w:spacing w:line="200" w:lineRule="atLeast"/>
        <w:ind w:left="1440" w:hanging="360"/>
      </w:pPr>
      <w:r>
        <w:rPr>
          <w:color w:val="000000"/>
          <w:sz w:val="20"/>
          <w:szCs w:val="20"/>
        </w:rPr>
        <w:t>Committee Member, Appointed, Honors Director Selection Committee. (2010).</w:t>
      </w:r>
    </w:p>
    <w:sectPr w:rsidR="006417E2">
      <w:footerReference w:type="default" r:id="rId7"/>
      <w:pgSz w:w="12242" w:h="15842"/>
      <w:pgMar w:top="1440" w:right="1440" w:bottom="1440" w:left="144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F46FA" w14:textId="77777777" w:rsidR="00BD5213" w:rsidRDefault="00BD5213">
      <w:r>
        <w:separator/>
      </w:r>
    </w:p>
  </w:endnote>
  <w:endnote w:type="continuationSeparator" w:id="0">
    <w:p w14:paraId="22248371" w14:textId="77777777" w:rsidR="00BD5213" w:rsidRDefault="00BD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Lucida Console">
    <w:altName w:val="Consolas"/>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18A1" w14:textId="77777777" w:rsidR="000651A6" w:rsidRDefault="000651A6">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5179D59" w14:textId="77777777" w:rsidR="00FB63C5" w:rsidRDefault="00FB6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3C7EF" w14:textId="77777777" w:rsidR="00BD5213" w:rsidRDefault="00BD5213">
      <w:r>
        <w:separator/>
      </w:r>
    </w:p>
  </w:footnote>
  <w:footnote w:type="continuationSeparator" w:id="0">
    <w:p w14:paraId="72004435" w14:textId="77777777" w:rsidR="00BD5213" w:rsidRDefault="00BD5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25F0"/>
    <w:multiLevelType w:val="multilevel"/>
    <w:tmpl w:val="5BBA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3542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B8"/>
    <w:rsid w:val="000651A6"/>
    <w:rsid w:val="000F1482"/>
    <w:rsid w:val="001A37FB"/>
    <w:rsid w:val="002D5415"/>
    <w:rsid w:val="00424759"/>
    <w:rsid w:val="0052323C"/>
    <w:rsid w:val="0056676A"/>
    <w:rsid w:val="0058406C"/>
    <w:rsid w:val="0059515E"/>
    <w:rsid w:val="00614B79"/>
    <w:rsid w:val="00621DDE"/>
    <w:rsid w:val="006417E2"/>
    <w:rsid w:val="007079EB"/>
    <w:rsid w:val="007F2364"/>
    <w:rsid w:val="0085672A"/>
    <w:rsid w:val="008D63B8"/>
    <w:rsid w:val="009A5A1F"/>
    <w:rsid w:val="00AC628E"/>
    <w:rsid w:val="00AE632E"/>
    <w:rsid w:val="00BA468A"/>
    <w:rsid w:val="00BD5213"/>
    <w:rsid w:val="00CA6F40"/>
    <w:rsid w:val="00D63A81"/>
    <w:rsid w:val="00E15CD0"/>
    <w:rsid w:val="00FB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60121F5"/>
  <w14:defaultImageDpi w14:val="0"/>
  <w15:docId w15:val="{2A086414-3D13-7E45-BB01-CF81D317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rFonts w:ascii="Times New Roman" w:hAnsi="Times New Roman" w:cs="Times New Roman"/>
    </w:rPr>
  </w:style>
  <w:style w:type="paragraph" w:styleId="Heading2">
    <w:name w:val="heading 2"/>
    <w:basedOn w:val="Normal"/>
    <w:next w:val="Normal"/>
    <w:link w:val="Heading2Char"/>
    <w:uiPriority w:val="99"/>
    <w:qFormat/>
    <w:pPr>
      <w:keepNext/>
      <w:outlineLvl w:val="1"/>
    </w:pPr>
    <w:rPr>
      <w:rFonts w:ascii="Arial" w:hAnsi="Arial" w:cs="Arial"/>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ind w:left="360" w:hanging="360"/>
    </w:pPr>
    <w:rPr>
      <w:rFonts w:ascii="Lucida Console" w:hAnsi="Lucida Console" w:cs="Lucida Console"/>
      <w:color w:val="333399"/>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codeChar">
    <w:name w:val="*code Char"/>
    <w:uiPriority w:val="99"/>
    <w:rPr>
      <w:rFonts w:ascii="Lucida Console" w:hAnsi="Lucida Console" w:cs="Lucida Console"/>
      <w:color w:val="333399"/>
      <w:sz w:val="16"/>
      <w:szCs w:val="16"/>
    </w:rPr>
  </w:style>
  <w:style w:type="paragraph" w:customStyle="1" w:styleId="comment">
    <w:name w:val="*comment"/>
    <w:uiPriority w:val="99"/>
    <w:pPr>
      <w:pBdr>
        <w:top w:val="single" w:sz="4" w:space="1" w:color="4F6228"/>
        <w:left w:val="single" w:sz="4" w:space="4" w:color="4F6228"/>
        <w:bottom w:val="single" w:sz="4" w:space="1" w:color="4F6228"/>
        <w:right w:val="single" w:sz="4" w:space="4" w:color="4F6228"/>
      </w:pBdr>
      <w:shd w:val="clear" w:color="auto" w:fill="C2D69B"/>
      <w:autoSpaceDE w:val="0"/>
      <w:autoSpaceDN w:val="0"/>
      <w:adjustRightInd w:val="0"/>
      <w:ind w:left="360" w:hanging="360"/>
    </w:pPr>
    <w:rPr>
      <w:rFonts w:ascii="Lucida Console" w:hAnsi="Lucida Console" w:cs="Lucida Console"/>
      <w:sz w:val="16"/>
      <w:szCs w:val="16"/>
    </w:rPr>
  </w:style>
  <w:style w:type="character" w:customStyle="1" w:styleId="commentChar">
    <w:name w:val="*comment Char"/>
    <w:link w:val="Text-Citation"/>
    <w:uiPriority w:val="99"/>
    <w:rPr>
      <w:rFonts w:ascii="Lucida Console" w:hAnsi="Lucida Console" w:cs="Lucida Console"/>
      <w:color w:val="333399"/>
      <w:sz w:val="16"/>
      <w:szCs w:val="16"/>
    </w:rPr>
  </w:style>
  <w:style w:type="paragraph" w:customStyle="1" w:styleId="import">
    <w:name w:val="* import"/>
    <w:uiPriority w:val="99"/>
    <w:pPr>
      <w:autoSpaceDE w:val="0"/>
      <w:autoSpaceDN w:val="0"/>
      <w:adjustRightInd w:val="0"/>
    </w:pPr>
    <w:rPr>
      <w:rFonts w:ascii="Arial" w:hAnsi="Arial" w:cs="Arial"/>
      <w:sz w:val="16"/>
      <w:szCs w:val="16"/>
    </w:rPr>
  </w:style>
  <w:style w:type="character" w:customStyle="1" w:styleId="commentlabel">
    <w:name w:val="*comment label"/>
    <w:uiPriority w:val="99"/>
    <w:rPr>
      <w:rFonts w:ascii="Lucida Console" w:hAnsi="Lucida Console" w:cs="Lucida Console"/>
      <w:i/>
      <w:iCs/>
      <w:color w:val="333399"/>
      <w:sz w:val="20"/>
      <w:szCs w:val="20"/>
    </w:rPr>
  </w:style>
  <w:style w:type="paragraph" w:customStyle="1" w:styleId="Code0">
    <w:name w:val="Code"/>
    <w:link w:val="CodeChar0"/>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pPr>
    <w:rPr>
      <w:rFonts w:ascii="Lucida Console" w:hAnsi="Lucida Console" w:cs="Lucida Console"/>
      <w:color w:val="333399"/>
      <w:sz w:val="16"/>
      <w:szCs w:val="16"/>
    </w:rPr>
  </w:style>
  <w:style w:type="paragraph" w:customStyle="1" w:styleId="Heading3-Indent">
    <w:name w:val="Heading 3 - Indent"/>
    <w:uiPriority w:val="99"/>
    <w:pPr>
      <w:keepNext/>
      <w:autoSpaceDE w:val="0"/>
      <w:autoSpaceDN w:val="0"/>
      <w:adjustRightInd w:val="0"/>
      <w:ind w:left="360"/>
      <w:outlineLvl w:val="2"/>
    </w:pPr>
    <w:rPr>
      <w:rFonts w:ascii="Arial" w:hAnsi="Arial" w:cs="Arial"/>
      <w:b/>
      <w:bCs/>
      <w:sz w:val="20"/>
      <w:szCs w:val="20"/>
    </w:rPr>
  </w:style>
  <w:style w:type="paragraph" w:customStyle="1" w:styleId="Text-Citation">
    <w:name w:val="Text - Citation"/>
    <w:link w:val="commentChar"/>
    <w:uiPriority w:val="99"/>
    <w:pPr>
      <w:autoSpaceDE w:val="0"/>
      <w:autoSpaceDN w:val="0"/>
      <w:adjustRightInd w:val="0"/>
      <w:ind w:left="1080" w:hanging="360"/>
    </w:pPr>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rPr>
  </w:style>
  <w:style w:type="character" w:styleId="PageNumber">
    <w:name w:val="page number"/>
    <w:basedOn w:val="DefaultParagraphFont"/>
    <w:uiPriority w:val="99"/>
    <w:rPr>
      <w:rFonts w:ascii="Arial" w:hAnsi="Arial" w:cs="Arial"/>
      <w:sz w:val="20"/>
      <w:szCs w:val="20"/>
    </w:rPr>
  </w:style>
  <w:style w:type="character" w:customStyle="1" w:styleId="CodeChar0">
    <w:name w:val="Code Char"/>
    <w:link w:val="Code0"/>
    <w:uiPriority w:val="99"/>
    <w:rPr>
      <w:rFonts w:ascii="Lucida Console" w:hAnsi="Lucida Console" w:cs="Lucida Console"/>
      <w:color w:val="333399"/>
      <w:sz w:val="16"/>
      <w:szCs w:val="16"/>
    </w:rPr>
  </w:style>
  <w:style w:type="paragraph" w:styleId="Header">
    <w:name w:val="header"/>
    <w:basedOn w:val="Normal"/>
    <w:link w:val="HeaderChar"/>
    <w:uiPriority w:val="99"/>
    <w:unhideWhenUsed/>
    <w:rsid w:val="000651A6"/>
    <w:pPr>
      <w:tabs>
        <w:tab w:val="center" w:pos="4680"/>
        <w:tab w:val="right" w:pos="9360"/>
      </w:tabs>
    </w:pPr>
  </w:style>
  <w:style w:type="character" w:customStyle="1" w:styleId="HeaderChar">
    <w:name w:val="Header Char"/>
    <w:basedOn w:val="DefaultParagraphFont"/>
    <w:link w:val="Header"/>
    <w:uiPriority w:val="99"/>
    <w:rsid w:val="000651A6"/>
    <w:rPr>
      <w:rFonts w:ascii="Times New Roman" w:hAnsi="Times New Roman" w:cs="Times New Roman"/>
    </w:rPr>
  </w:style>
  <w:style w:type="paragraph" w:styleId="NoSpacing">
    <w:name w:val="No Spacing"/>
    <w:uiPriority w:val="1"/>
    <w:qFormat/>
    <w:rsid w:val="000651A6"/>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64801">
      <w:bodyDiv w:val="1"/>
      <w:marLeft w:val="0"/>
      <w:marRight w:val="0"/>
      <w:marTop w:val="0"/>
      <w:marBottom w:val="0"/>
      <w:divBdr>
        <w:top w:val="none" w:sz="0" w:space="0" w:color="auto"/>
        <w:left w:val="none" w:sz="0" w:space="0" w:color="auto"/>
        <w:bottom w:val="none" w:sz="0" w:space="0" w:color="auto"/>
        <w:right w:val="none" w:sz="0" w:space="0" w:color="auto"/>
      </w:divBdr>
    </w:div>
    <w:div w:id="823202508">
      <w:bodyDiv w:val="1"/>
      <w:marLeft w:val="0"/>
      <w:marRight w:val="0"/>
      <w:marTop w:val="0"/>
      <w:marBottom w:val="0"/>
      <w:divBdr>
        <w:top w:val="none" w:sz="0" w:space="0" w:color="auto"/>
        <w:left w:val="none" w:sz="0" w:space="0" w:color="auto"/>
        <w:bottom w:val="none" w:sz="0" w:space="0" w:color="auto"/>
        <w:right w:val="none" w:sz="0" w:space="0" w:color="auto"/>
      </w:divBdr>
      <w:divsChild>
        <w:div w:id="1092359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Dropbox/self/resume'20-t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resume'20-tp.dotx</Template>
  <TotalTime>5</TotalTime>
  <Pages>5</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Pearson</dc:creator>
  <cp:keywords/>
  <dc:description/>
  <cp:lastModifiedBy>Thomas Pearson</cp:lastModifiedBy>
  <cp:revision>4</cp:revision>
  <dcterms:created xsi:type="dcterms:W3CDTF">2023-02-07T12:04:00Z</dcterms:created>
  <dcterms:modified xsi:type="dcterms:W3CDTF">2023-02-07T12:09:00Z</dcterms:modified>
</cp:coreProperties>
</file>